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2F" w:rsidRPr="006C309D" w:rsidRDefault="000B472F" w:rsidP="000B472F">
      <w:pPr>
        <w:jc w:val="center"/>
        <w:rPr>
          <w:rFonts w:asciiTheme="minorHAnsi" w:hAnsiTheme="minorHAnsi"/>
          <w:b/>
          <w:sz w:val="28"/>
        </w:rPr>
      </w:pPr>
      <w:r w:rsidRPr="006C309D">
        <w:rPr>
          <w:rFonts w:asciiTheme="minorHAnsi" w:hAnsiTheme="minorHAnsi"/>
          <w:b/>
          <w:sz w:val="28"/>
        </w:rPr>
        <w:t>Board of Directors Meeting Minutes</w:t>
      </w:r>
    </w:p>
    <w:p w:rsidR="000B472F" w:rsidRPr="006C309D" w:rsidRDefault="009D67A8" w:rsidP="000B472F">
      <w:pPr>
        <w:jc w:val="center"/>
        <w:rPr>
          <w:rFonts w:asciiTheme="minorHAnsi" w:hAnsiTheme="minorHAnsi"/>
          <w:b/>
          <w:sz w:val="28"/>
        </w:rPr>
      </w:pPr>
      <w:r>
        <w:rPr>
          <w:rFonts w:asciiTheme="minorHAnsi" w:hAnsiTheme="minorHAnsi"/>
          <w:b/>
          <w:sz w:val="28"/>
        </w:rPr>
        <w:t xml:space="preserve">Wednesday, </w:t>
      </w:r>
      <w:r w:rsidR="00E37AE6">
        <w:rPr>
          <w:rFonts w:asciiTheme="minorHAnsi" w:hAnsiTheme="minorHAnsi"/>
          <w:b/>
          <w:sz w:val="28"/>
        </w:rPr>
        <w:t>May 22</w:t>
      </w:r>
      <w:r w:rsidR="000B472F" w:rsidRPr="006C309D">
        <w:rPr>
          <w:rFonts w:asciiTheme="minorHAnsi" w:hAnsiTheme="minorHAnsi"/>
          <w:b/>
          <w:sz w:val="28"/>
        </w:rPr>
        <w:t>, 2019</w:t>
      </w:r>
    </w:p>
    <w:p w:rsidR="000B472F" w:rsidRDefault="000B472F" w:rsidP="000B472F">
      <w:pPr>
        <w:jc w:val="center"/>
        <w:rPr>
          <w:rFonts w:asciiTheme="minorHAnsi" w:hAnsiTheme="minorHAnsi"/>
          <w:b/>
        </w:rPr>
      </w:pPr>
      <w:r w:rsidRPr="006C309D">
        <w:rPr>
          <w:rFonts w:asciiTheme="minorHAnsi" w:hAnsiTheme="minorHAnsi"/>
          <w:b/>
        </w:rPr>
        <w:t>Ventura Investment Building, 601 Carmen Ave., Camarillo, CA 93010</w:t>
      </w:r>
    </w:p>
    <w:p w:rsidR="006C309D" w:rsidRPr="006C309D" w:rsidRDefault="006C309D" w:rsidP="000B472F">
      <w:pPr>
        <w:jc w:val="center"/>
        <w:rPr>
          <w:rFonts w:asciiTheme="minorHAnsi" w:hAnsiTheme="minorHAnsi"/>
          <w:b/>
        </w:rPr>
      </w:pPr>
    </w:p>
    <w:p w:rsidR="000B472F" w:rsidRDefault="006C309D" w:rsidP="006C309D">
      <w:pPr>
        <w:jc w:val="right"/>
        <w:rPr>
          <w:rFonts w:asciiTheme="minorHAnsi" w:hAnsiTheme="minorHAnsi"/>
          <w:b/>
          <w:i/>
          <w:sz w:val="20"/>
        </w:rPr>
      </w:pPr>
      <w:r w:rsidRPr="006C309D">
        <w:rPr>
          <w:rFonts w:asciiTheme="minorHAnsi" w:hAnsiTheme="minorHAnsi"/>
          <w:b/>
          <w:i/>
          <w:sz w:val="20"/>
        </w:rPr>
        <w:t>Motions and action items in bold italics</w:t>
      </w:r>
    </w:p>
    <w:p w:rsidR="006C309D" w:rsidRPr="006C309D" w:rsidRDefault="006C309D" w:rsidP="0059497A">
      <w:pPr>
        <w:spacing w:after="120"/>
        <w:jc w:val="right"/>
        <w:rPr>
          <w:rFonts w:asciiTheme="minorHAnsi" w:hAnsiTheme="minorHAnsi"/>
          <w:b/>
          <w:i/>
          <w:sz w:val="20"/>
        </w:rPr>
      </w:pPr>
    </w:p>
    <w:p w:rsidR="009D67A8" w:rsidRPr="00EB71B6" w:rsidRDefault="000B472F" w:rsidP="0059497A">
      <w:pPr>
        <w:pStyle w:val="ListParagraph"/>
        <w:numPr>
          <w:ilvl w:val="0"/>
          <w:numId w:val="17"/>
        </w:numPr>
        <w:spacing w:after="120" w:line="240" w:lineRule="auto"/>
        <w:contextualSpacing w:val="0"/>
        <w:rPr>
          <w:rFonts w:asciiTheme="minorHAnsi" w:hAnsiTheme="minorHAnsi"/>
          <w:sz w:val="24"/>
          <w:szCs w:val="24"/>
        </w:rPr>
      </w:pPr>
      <w:r w:rsidRPr="00EB71B6">
        <w:rPr>
          <w:rFonts w:asciiTheme="minorHAnsi" w:hAnsiTheme="minorHAnsi"/>
          <w:b/>
          <w:sz w:val="24"/>
          <w:szCs w:val="24"/>
        </w:rPr>
        <w:t>WELCOME &amp; INTRODUCTIONS</w:t>
      </w:r>
      <w:r w:rsidRPr="00EB71B6">
        <w:rPr>
          <w:rFonts w:asciiTheme="minorHAnsi" w:hAnsiTheme="minorHAnsi"/>
          <w:sz w:val="24"/>
          <w:szCs w:val="24"/>
        </w:rPr>
        <w:t>: Meeting was called to order at 1</w:t>
      </w:r>
      <w:r w:rsidR="00E37AE6" w:rsidRPr="00EB71B6">
        <w:rPr>
          <w:rFonts w:asciiTheme="minorHAnsi" w:hAnsiTheme="minorHAnsi"/>
          <w:sz w:val="24"/>
          <w:szCs w:val="24"/>
        </w:rPr>
        <w:t>1:35</w:t>
      </w:r>
      <w:r w:rsidRPr="00EB71B6">
        <w:rPr>
          <w:rFonts w:asciiTheme="minorHAnsi" w:hAnsiTheme="minorHAnsi"/>
          <w:sz w:val="24"/>
          <w:szCs w:val="24"/>
        </w:rPr>
        <w:t xml:space="preserve">pm with a quorum of directors present. </w:t>
      </w:r>
    </w:p>
    <w:p w:rsidR="000B472F" w:rsidRPr="00EB71B6" w:rsidRDefault="000B472F" w:rsidP="0059497A">
      <w:pPr>
        <w:pStyle w:val="ListParagraph"/>
        <w:numPr>
          <w:ilvl w:val="0"/>
          <w:numId w:val="17"/>
        </w:numPr>
        <w:spacing w:after="120" w:line="240" w:lineRule="auto"/>
        <w:contextualSpacing w:val="0"/>
        <w:rPr>
          <w:rFonts w:asciiTheme="minorHAnsi" w:hAnsiTheme="minorHAnsi"/>
          <w:sz w:val="24"/>
          <w:szCs w:val="24"/>
        </w:rPr>
      </w:pPr>
      <w:r w:rsidRPr="00EB71B6">
        <w:rPr>
          <w:rFonts w:asciiTheme="minorHAnsi" w:hAnsiTheme="minorHAnsi"/>
          <w:b/>
          <w:sz w:val="24"/>
          <w:szCs w:val="24"/>
        </w:rPr>
        <w:t>PUBLIC COMMENT:</w:t>
      </w:r>
      <w:r w:rsidRPr="00EB71B6">
        <w:rPr>
          <w:rFonts w:asciiTheme="minorHAnsi" w:hAnsiTheme="minorHAnsi"/>
          <w:sz w:val="24"/>
          <w:szCs w:val="24"/>
        </w:rPr>
        <w:t xml:space="preserve"> none</w:t>
      </w:r>
    </w:p>
    <w:p w:rsidR="000B472F" w:rsidRPr="00EB71B6" w:rsidRDefault="000B472F" w:rsidP="0059497A">
      <w:pPr>
        <w:pStyle w:val="ListParagraph"/>
        <w:numPr>
          <w:ilvl w:val="0"/>
          <w:numId w:val="17"/>
        </w:numPr>
        <w:spacing w:after="120" w:line="240" w:lineRule="auto"/>
        <w:contextualSpacing w:val="0"/>
        <w:rPr>
          <w:rFonts w:asciiTheme="minorHAnsi" w:hAnsiTheme="minorHAnsi"/>
          <w:sz w:val="24"/>
          <w:szCs w:val="24"/>
        </w:rPr>
      </w:pPr>
      <w:r w:rsidRPr="00EB71B6">
        <w:rPr>
          <w:rFonts w:asciiTheme="minorHAnsi" w:hAnsiTheme="minorHAnsi"/>
          <w:b/>
          <w:sz w:val="24"/>
          <w:szCs w:val="24"/>
        </w:rPr>
        <w:t>CONSENT ITEMS:</w:t>
      </w:r>
      <w:r w:rsidRPr="00EB71B6">
        <w:rPr>
          <w:rFonts w:asciiTheme="minorHAnsi" w:hAnsiTheme="minorHAnsi"/>
          <w:sz w:val="24"/>
          <w:szCs w:val="24"/>
        </w:rPr>
        <w:t xml:space="preserve"> </w:t>
      </w:r>
      <w:r w:rsidR="00E37AE6" w:rsidRPr="00EB71B6">
        <w:rPr>
          <w:rFonts w:asciiTheme="minorHAnsi" w:hAnsiTheme="minorHAnsi"/>
          <w:sz w:val="24"/>
          <w:szCs w:val="24"/>
        </w:rPr>
        <w:t>Minutes of April Board Meeting</w:t>
      </w:r>
      <w:r w:rsidR="00EB71B6" w:rsidRPr="00EB71B6">
        <w:rPr>
          <w:rFonts w:asciiTheme="minorHAnsi" w:hAnsiTheme="minorHAnsi"/>
          <w:sz w:val="24"/>
          <w:szCs w:val="24"/>
        </w:rPr>
        <w:t>:</w:t>
      </w:r>
      <w:r w:rsidR="00E37AE6" w:rsidRPr="00EB71B6">
        <w:rPr>
          <w:rFonts w:asciiTheme="minorHAnsi" w:hAnsiTheme="minorHAnsi"/>
          <w:sz w:val="24"/>
          <w:szCs w:val="24"/>
        </w:rPr>
        <w:t xml:space="preserve"> </w:t>
      </w:r>
      <w:r w:rsidRPr="00EB71B6">
        <w:rPr>
          <w:rFonts w:asciiTheme="minorHAnsi" w:hAnsiTheme="minorHAnsi"/>
          <w:b/>
          <w:i/>
          <w:sz w:val="24"/>
          <w:szCs w:val="24"/>
        </w:rPr>
        <w:t xml:space="preserve">Motion to </w:t>
      </w:r>
      <w:r w:rsidR="00E37AE6" w:rsidRPr="00EB71B6">
        <w:rPr>
          <w:rFonts w:asciiTheme="minorHAnsi" w:hAnsiTheme="minorHAnsi"/>
          <w:b/>
          <w:i/>
          <w:sz w:val="24"/>
          <w:szCs w:val="24"/>
        </w:rPr>
        <w:t xml:space="preserve">Amend the minutes of the April 24, 2019 Board Meeting to state in Item </w:t>
      </w:r>
      <w:proofErr w:type="gramStart"/>
      <w:r w:rsidR="00E37AE6" w:rsidRPr="00EB71B6">
        <w:rPr>
          <w:rFonts w:asciiTheme="minorHAnsi" w:hAnsiTheme="minorHAnsi"/>
          <w:b/>
          <w:i/>
          <w:sz w:val="24"/>
          <w:szCs w:val="24"/>
        </w:rPr>
        <w:t>4B ”</w:t>
      </w:r>
      <w:proofErr w:type="gramEnd"/>
      <w:r w:rsidR="00E37AE6" w:rsidRPr="00EB71B6">
        <w:rPr>
          <w:rFonts w:asciiTheme="minorHAnsi" w:hAnsiTheme="minorHAnsi"/>
          <w:b/>
          <w:i/>
          <w:sz w:val="24"/>
          <w:szCs w:val="24"/>
        </w:rPr>
        <w:t xml:space="preserve">Tracy left the room during the discussion and vote on the Board vacancy appointment”. Amend Item 4G to include “Board suggestion for the need for BOD involvement with obtaining the Prop 1 match.” Motion to </w:t>
      </w:r>
      <w:r w:rsidRPr="00EB71B6">
        <w:rPr>
          <w:rFonts w:asciiTheme="minorHAnsi" w:hAnsiTheme="minorHAnsi"/>
          <w:b/>
          <w:i/>
          <w:sz w:val="24"/>
          <w:szCs w:val="24"/>
        </w:rPr>
        <w:t xml:space="preserve">approve the minutes of the </w:t>
      </w:r>
      <w:r w:rsidR="00E37AE6" w:rsidRPr="00EB71B6">
        <w:rPr>
          <w:rFonts w:asciiTheme="minorHAnsi" w:hAnsiTheme="minorHAnsi"/>
          <w:b/>
          <w:i/>
          <w:sz w:val="24"/>
          <w:szCs w:val="24"/>
        </w:rPr>
        <w:t>April</w:t>
      </w:r>
      <w:r w:rsidR="009D67A8" w:rsidRPr="00EB71B6">
        <w:rPr>
          <w:rFonts w:asciiTheme="minorHAnsi" w:hAnsiTheme="minorHAnsi"/>
          <w:b/>
          <w:i/>
          <w:sz w:val="24"/>
          <w:szCs w:val="24"/>
        </w:rPr>
        <w:t xml:space="preserve"> 2</w:t>
      </w:r>
      <w:r w:rsidR="00E37AE6" w:rsidRPr="00EB71B6">
        <w:rPr>
          <w:rFonts w:asciiTheme="minorHAnsi" w:hAnsiTheme="minorHAnsi"/>
          <w:b/>
          <w:i/>
          <w:sz w:val="24"/>
          <w:szCs w:val="24"/>
        </w:rPr>
        <w:t>4</w:t>
      </w:r>
      <w:r w:rsidRPr="00EB71B6">
        <w:rPr>
          <w:rFonts w:asciiTheme="minorHAnsi" w:hAnsiTheme="minorHAnsi"/>
          <w:b/>
          <w:i/>
          <w:sz w:val="24"/>
          <w:szCs w:val="24"/>
        </w:rPr>
        <w:t>, 2019 Board Meeting</w:t>
      </w:r>
      <w:r w:rsidRPr="00EB71B6">
        <w:rPr>
          <w:rFonts w:asciiTheme="minorHAnsi" w:hAnsiTheme="minorHAnsi"/>
          <w:sz w:val="24"/>
          <w:szCs w:val="24"/>
        </w:rPr>
        <w:t>. Moved</w:t>
      </w:r>
      <w:r w:rsidR="006C309D" w:rsidRPr="00EB71B6">
        <w:rPr>
          <w:rFonts w:asciiTheme="minorHAnsi" w:hAnsiTheme="minorHAnsi"/>
          <w:sz w:val="24"/>
          <w:szCs w:val="24"/>
        </w:rPr>
        <w:t xml:space="preserve"> by</w:t>
      </w:r>
      <w:r w:rsidRPr="00EB71B6">
        <w:rPr>
          <w:rFonts w:asciiTheme="minorHAnsi" w:hAnsiTheme="minorHAnsi"/>
          <w:sz w:val="24"/>
          <w:szCs w:val="24"/>
        </w:rPr>
        <w:t xml:space="preserve"> </w:t>
      </w:r>
      <w:r w:rsidR="009D67A8" w:rsidRPr="00EB71B6">
        <w:rPr>
          <w:rFonts w:asciiTheme="minorHAnsi" w:hAnsiTheme="minorHAnsi"/>
          <w:sz w:val="24"/>
          <w:szCs w:val="24"/>
        </w:rPr>
        <w:t>Steve;</w:t>
      </w:r>
      <w:r w:rsidRPr="00EB71B6">
        <w:rPr>
          <w:rFonts w:asciiTheme="minorHAnsi" w:hAnsiTheme="minorHAnsi"/>
          <w:sz w:val="24"/>
          <w:szCs w:val="24"/>
        </w:rPr>
        <w:t xml:space="preserve"> seconded</w:t>
      </w:r>
      <w:r w:rsidR="006C309D" w:rsidRPr="00EB71B6">
        <w:rPr>
          <w:rFonts w:asciiTheme="minorHAnsi" w:hAnsiTheme="minorHAnsi"/>
          <w:sz w:val="24"/>
          <w:szCs w:val="24"/>
        </w:rPr>
        <w:t xml:space="preserve"> by</w:t>
      </w:r>
      <w:r w:rsidRPr="00EB71B6">
        <w:rPr>
          <w:rFonts w:asciiTheme="minorHAnsi" w:hAnsiTheme="minorHAnsi"/>
          <w:sz w:val="24"/>
          <w:szCs w:val="24"/>
        </w:rPr>
        <w:t xml:space="preserve"> </w:t>
      </w:r>
      <w:r w:rsidR="00E37AE6" w:rsidRPr="00EB71B6">
        <w:rPr>
          <w:rFonts w:asciiTheme="minorHAnsi" w:hAnsiTheme="minorHAnsi"/>
          <w:sz w:val="24"/>
          <w:szCs w:val="24"/>
        </w:rPr>
        <w:t>Sean</w:t>
      </w:r>
      <w:r w:rsidRPr="00EB71B6">
        <w:rPr>
          <w:rFonts w:asciiTheme="minorHAnsi" w:hAnsiTheme="minorHAnsi"/>
          <w:sz w:val="24"/>
          <w:szCs w:val="24"/>
        </w:rPr>
        <w:t>. Approved unanimously.</w:t>
      </w:r>
    </w:p>
    <w:p w:rsidR="000B472F" w:rsidRPr="00EB71B6" w:rsidRDefault="000B472F" w:rsidP="0059497A">
      <w:pPr>
        <w:pStyle w:val="ListParagraph"/>
        <w:numPr>
          <w:ilvl w:val="0"/>
          <w:numId w:val="17"/>
        </w:numPr>
        <w:spacing w:after="120" w:line="240" w:lineRule="auto"/>
        <w:contextualSpacing w:val="0"/>
        <w:rPr>
          <w:rFonts w:asciiTheme="minorHAnsi" w:hAnsiTheme="minorHAnsi"/>
          <w:b/>
          <w:sz w:val="24"/>
          <w:szCs w:val="24"/>
        </w:rPr>
      </w:pPr>
      <w:r w:rsidRPr="00EB71B6">
        <w:rPr>
          <w:rFonts w:asciiTheme="minorHAnsi" w:hAnsiTheme="minorHAnsi"/>
          <w:b/>
          <w:sz w:val="24"/>
          <w:szCs w:val="24"/>
        </w:rPr>
        <w:t>GENERAL BUSINESS</w:t>
      </w:r>
    </w:p>
    <w:p w:rsidR="000B472F" w:rsidRPr="00EB71B6" w:rsidRDefault="000B472F" w:rsidP="0059497A">
      <w:pPr>
        <w:pStyle w:val="ListParagraph"/>
        <w:numPr>
          <w:ilvl w:val="1"/>
          <w:numId w:val="18"/>
        </w:numPr>
        <w:spacing w:after="120" w:line="240" w:lineRule="auto"/>
        <w:ind w:left="1080"/>
        <w:contextualSpacing w:val="0"/>
        <w:rPr>
          <w:rFonts w:asciiTheme="minorHAnsi" w:hAnsiTheme="minorHAnsi"/>
          <w:sz w:val="24"/>
          <w:szCs w:val="24"/>
        </w:rPr>
      </w:pPr>
      <w:r w:rsidRPr="00EB71B6">
        <w:rPr>
          <w:rFonts w:asciiTheme="minorHAnsi" w:hAnsiTheme="minorHAnsi"/>
          <w:b/>
          <w:sz w:val="24"/>
          <w:szCs w:val="24"/>
          <w:u w:val="single"/>
        </w:rPr>
        <w:t>Announcements and Updates</w:t>
      </w:r>
      <w:r w:rsidRPr="00EB71B6">
        <w:rPr>
          <w:rFonts w:asciiTheme="minorHAnsi" w:hAnsiTheme="minorHAnsi"/>
          <w:sz w:val="24"/>
          <w:szCs w:val="24"/>
        </w:rPr>
        <w:t xml:space="preserve"> </w:t>
      </w:r>
      <w:r w:rsidR="00C55F51" w:rsidRPr="00EB71B6">
        <w:rPr>
          <w:rFonts w:asciiTheme="minorHAnsi" w:hAnsiTheme="minorHAnsi"/>
          <w:sz w:val="24"/>
          <w:szCs w:val="24"/>
        </w:rPr>
        <w:t>(</w:t>
      </w:r>
      <w:r w:rsidRPr="00EB71B6">
        <w:rPr>
          <w:rFonts w:asciiTheme="minorHAnsi" w:hAnsiTheme="minorHAnsi"/>
          <w:sz w:val="24"/>
          <w:szCs w:val="24"/>
        </w:rPr>
        <w:t>Jennie</w:t>
      </w:r>
      <w:r w:rsidR="00C55F51" w:rsidRPr="00EB71B6">
        <w:rPr>
          <w:rFonts w:asciiTheme="minorHAnsi" w:hAnsiTheme="minorHAnsi"/>
          <w:sz w:val="24"/>
          <w:szCs w:val="24"/>
        </w:rPr>
        <w:t>)</w:t>
      </w:r>
      <w:r w:rsidRPr="00EB71B6">
        <w:rPr>
          <w:rFonts w:asciiTheme="minorHAnsi" w:hAnsiTheme="minorHAnsi"/>
          <w:sz w:val="24"/>
          <w:szCs w:val="24"/>
        </w:rPr>
        <w:t xml:space="preserve"> – </w:t>
      </w:r>
      <w:r w:rsidR="00E37AE6" w:rsidRPr="00EB71B6">
        <w:rPr>
          <w:rFonts w:asciiTheme="minorHAnsi" w:hAnsiTheme="minorHAnsi"/>
          <w:b/>
          <w:i/>
          <w:sz w:val="24"/>
          <w:szCs w:val="24"/>
        </w:rPr>
        <w:t>Motion to amend agenda to include discussion of the Fillmore loan</w:t>
      </w:r>
      <w:r w:rsidR="00E37AE6" w:rsidRPr="00EB71B6">
        <w:rPr>
          <w:rFonts w:asciiTheme="minorHAnsi" w:hAnsiTheme="minorHAnsi"/>
          <w:sz w:val="24"/>
          <w:szCs w:val="24"/>
        </w:rPr>
        <w:t>. Moved by Marni; seconded by MA. Approved unanimously.</w:t>
      </w:r>
    </w:p>
    <w:p w:rsidR="00847F9D" w:rsidRPr="00EB71B6" w:rsidRDefault="00E37AE6" w:rsidP="0059497A">
      <w:pPr>
        <w:pStyle w:val="ListParagraph"/>
        <w:numPr>
          <w:ilvl w:val="1"/>
          <w:numId w:val="18"/>
        </w:numPr>
        <w:spacing w:after="120" w:line="240" w:lineRule="auto"/>
        <w:ind w:left="1080"/>
        <w:contextualSpacing w:val="0"/>
        <w:rPr>
          <w:rFonts w:asciiTheme="minorHAnsi" w:hAnsiTheme="minorHAnsi"/>
          <w:sz w:val="24"/>
          <w:szCs w:val="24"/>
        </w:rPr>
      </w:pPr>
      <w:r w:rsidRPr="00EB71B6">
        <w:rPr>
          <w:rFonts w:asciiTheme="minorHAnsi" w:hAnsiTheme="minorHAnsi"/>
          <w:b/>
          <w:sz w:val="24"/>
          <w:szCs w:val="24"/>
          <w:u w:val="single"/>
        </w:rPr>
        <w:t>Branding Committee</w:t>
      </w:r>
      <w:r w:rsidRPr="00EB71B6">
        <w:rPr>
          <w:rFonts w:asciiTheme="minorHAnsi" w:hAnsiTheme="minorHAnsi"/>
          <w:sz w:val="24"/>
          <w:szCs w:val="24"/>
        </w:rPr>
        <w:t xml:space="preserve">: </w:t>
      </w:r>
      <w:r w:rsidR="00847F9D" w:rsidRPr="00EB71B6">
        <w:rPr>
          <w:rFonts w:asciiTheme="minorHAnsi" w:hAnsiTheme="minorHAnsi"/>
          <w:sz w:val="24"/>
          <w:szCs w:val="24"/>
        </w:rPr>
        <w:t>(</w:t>
      </w:r>
      <w:r w:rsidRPr="00EB71B6">
        <w:rPr>
          <w:rFonts w:asciiTheme="minorHAnsi" w:hAnsiTheme="minorHAnsi"/>
          <w:sz w:val="24"/>
          <w:szCs w:val="24"/>
        </w:rPr>
        <w:t xml:space="preserve">Jennie and Lynette </w:t>
      </w:r>
      <w:proofErr w:type="spellStart"/>
      <w:r w:rsidRPr="00EB71B6">
        <w:rPr>
          <w:rFonts w:asciiTheme="minorHAnsi" w:hAnsiTheme="minorHAnsi"/>
          <w:sz w:val="24"/>
          <w:szCs w:val="24"/>
        </w:rPr>
        <w:t>Coverly</w:t>
      </w:r>
      <w:proofErr w:type="spellEnd"/>
      <w:r w:rsidRPr="00EB71B6">
        <w:rPr>
          <w:rFonts w:asciiTheme="minorHAnsi" w:hAnsiTheme="minorHAnsi"/>
          <w:sz w:val="24"/>
          <w:szCs w:val="24"/>
        </w:rPr>
        <w:t>, Branding Consultant</w:t>
      </w:r>
      <w:r w:rsidR="00847F9D" w:rsidRPr="00EB71B6">
        <w:rPr>
          <w:rFonts w:asciiTheme="minorHAnsi" w:hAnsiTheme="minorHAnsi"/>
          <w:sz w:val="24"/>
          <w:szCs w:val="24"/>
        </w:rPr>
        <w:t xml:space="preserve">) Committee members were recognized: </w:t>
      </w:r>
      <w:r w:rsidRPr="00EB71B6">
        <w:rPr>
          <w:rFonts w:asciiTheme="minorHAnsi" w:hAnsiTheme="minorHAnsi"/>
          <w:sz w:val="24"/>
          <w:szCs w:val="24"/>
        </w:rPr>
        <w:t>Donna Sepulveda Weber (Chair), Jennie Buckingham, Sal Gonzales, Valerie Walker (Public) and Staff</w:t>
      </w:r>
      <w:r w:rsidR="00847F9D" w:rsidRPr="00EB71B6">
        <w:rPr>
          <w:rFonts w:asciiTheme="minorHAnsi" w:hAnsiTheme="minorHAnsi"/>
          <w:sz w:val="24"/>
          <w:szCs w:val="24"/>
        </w:rPr>
        <w:t xml:space="preserve">. Lynette </w:t>
      </w:r>
      <w:r w:rsidRPr="00EB71B6">
        <w:rPr>
          <w:rFonts w:asciiTheme="minorHAnsi" w:hAnsiTheme="minorHAnsi"/>
          <w:sz w:val="24"/>
          <w:szCs w:val="24"/>
        </w:rPr>
        <w:t>present</w:t>
      </w:r>
      <w:r w:rsidR="00847F9D" w:rsidRPr="00EB71B6">
        <w:rPr>
          <w:rFonts w:asciiTheme="minorHAnsi" w:hAnsiTheme="minorHAnsi"/>
          <w:sz w:val="24"/>
          <w:szCs w:val="24"/>
        </w:rPr>
        <w:t>ed</w:t>
      </w:r>
      <w:r w:rsidRPr="00EB71B6">
        <w:rPr>
          <w:rFonts w:asciiTheme="minorHAnsi" w:hAnsiTheme="minorHAnsi"/>
          <w:sz w:val="24"/>
          <w:szCs w:val="24"/>
        </w:rPr>
        <w:t xml:space="preserve"> the in</w:t>
      </w:r>
      <w:r w:rsidR="00847F9D" w:rsidRPr="00EB71B6">
        <w:rPr>
          <w:rFonts w:asciiTheme="minorHAnsi" w:hAnsiTheme="minorHAnsi"/>
          <w:sz w:val="24"/>
          <w:szCs w:val="24"/>
        </w:rPr>
        <w:t>-</w:t>
      </w:r>
      <w:r w:rsidRPr="00EB71B6">
        <w:rPr>
          <w:rFonts w:asciiTheme="minorHAnsi" w:hAnsiTheme="minorHAnsi"/>
          <w:sz w:val="24"/>
          <w:szCs w:val="24"/>
        </w:rPr>
        <w:t xml:space="preserve">depth process </w:t>
      </w:r>
      <w:r w:rsidR="00847F9D" w:rsidRPr="00EB71B6">
        <w:rPr>
          <w:rFonts w:asciiTheme="minorHAnsi" w:hAnsiTheme="minorHAnsi"/>
          <w:sz w:val="24"/>
          <w:szCs w:val="24"/>
        </w:rPr>
        <w:t xml:space="preserve">that occurred </w:t>
      </w:r>
      <w:r w:rsidRPr="00EB71B6">
        <w:rPr>
          <w:rFonts w:asciiTheme="minorHAnsi" w:hAnsiTheme="minorHAnsi"/>
          <w:sz w:val="24"/>
          <w:szCs w:val="24"/>
        </w:rPr>
        <w:t>with the committee</w:t>
      </w:r>
      <w:r w:rsidR="00847F9D" w:rsidRPr="00EB71B6">
        <w:rPr>
          <w:rFonts w:asciiTheme="minorHAnsi" w:hAnsiTheme="minorHAnsi"/>
          <w:sz w:val="24"/>
          <w:szCs w:val="24"/>
        </w:rPr>
        <w:t xml:space="preserve"> and a</w:t>
      </w:r>
      <w:r w:rsidRPr="00EB71B6">
        <w:rPr>
          <w:rFonts w:asciiTheme="minorHAnsi" w:hAnsiTheme="minorHAnsi"/>
          <w:sz w:val="24"/>
          <w:szCs w:val="24"/>
        </w:rPr>
        <w:t xml:space="preserve"> survey of outside people</w:t>
      </w:r>
      <w:r w:rsidR="00847F9D" w:rsidRPr="00EB71B6">
        <w:rPr>
          <w:rFonts w:asciiTheme="minorHAnsi" w:hAnsiTheme="minorHAnsi"/>
          <w:sz w:val="24"/>
          <w:szCs w:val="24"/>
        </w:rPr>
        <w:t xml:space="preserve"> in order to develop the new name, logo and Branding Core Competencies </w:t>
      </w:r>
      <w:r w:rsidRPr="00EB71B6">
        <w:rPr>
          <w:rFonts w:asciiTheme="minorHAnsi" w:hAnsiTheme="minorHAnsi"/>
          <w:sz w:val="24"/>
          <w:szCs w:val="24"/>
        </w:rPr>
        <w:t xml:space="preserve">– </w:t>
      </w:r>
      <w:r w:rsidR="00847F9D" w:rsidRPr="00EB71B6">
        <w:rPr>
          <w:rFonts w:asciiTheme="minorHAnsi" w:hAnsiTheme="minorHAnsi"/>
          <w:sz w:val="24"/>
          <w:szCs w:val="24"/>
        </w:rPr>
        <w:t xml:space="preserve">reflects </w:t>
      </w:r>
      <w:r w:rsidRPr="00EB71B6">
        <w:rPr>
          <w:rFonts w:asciiTheme="minorHAnsi" w:hAnsiTheme="minorHAnsi"/>
          <w:sz w:val="24"/>
          <w:szCs w:val="24"/>
        </w:rPr>
        <w:t xml:space="preserve">who </w:t>
      </w:r>
      <w:r w:rsidR="00847F9D" w:rsidRPr="00EB71B6">
        <w:rPr>
          <w:rFonts w:asciiTheme="minorHAnsi" w:hAnsiTheme="minorHAnsi"/>
          <w:sz w:val="24"/>
          <w:szCs w:val="24"/>
        </w:rPr>
        <w:t xml:space="preserve">VCHTF is </w:t>
      </w:r>
      <w:r w:rsidRPr="00EB71B6">
        <w:rPr>
          <w:rFonts w:asciiTheme="minorHAnsi" w:hAnsiTheme="minorHAnsi"/>
          <w:sz w:val="24"/>
          <w:szCs w:val="24"/>
        </w:rPr>
        <w:t>in words</w:t>
      </w:r>
      <w:r w:rsidR="00847F9D" w:rsidRPr="00EB71B6">
        <w:rPr>
          <w:rFonts w:asciiTheme="minorHAnsi" w:hAnsiTheme="minorHAnsi"/>
          <w:sz w:val="24"/>
          <w:szCs w:val="24"/>
        </w:rPr>
        <w:t xml:space="preserve"> that b</w:t>
      </w:r>
      <w:r w:rsidRPr="00EB71B6">
        <w:rPr>
          <w:rFonts w:asciiTheme="minorHAnsi" w:hAnsiTheme="minorHAnsi"/>
          <w:sz w:val="24"/>
          <w:szCs w:val="24"/>
        </w:rPr>
        <w:t xml:space="preserve">ecome the messaging or speaking points. </w:t>
      </w:r>
      <w:r w:rsidR="00847F9D" w:rsidRPr="00EB71B6">
        <w:rPr>
          <w:rFonts w:asciiTheme="minorHAnsi" w:hAnsiTheme="minorHAnsi"/>
          <w:sz w:val="24"/>
          <w:szCs w:val="24"/>
        </w:rPr>
        <w:t>The n</w:t>
      </w:r>
      <w:r w:rsidRPr="00EB71B6">
        <w:rPr>
          <w:rFonts w:asciiTheme="minorHAnsi" w:hAnsiTheme="minorHAnsi"/>
          <w:sz w:val="24"/>
          <w:szCs w:val="24"/>
        </w:rPr>
        <w:t xml:space="preserve">ew Logo </w:t>
      </w:r>
      <w:r w:rsidR="00847F9D" w:rsidRPr="00EB71B6">
        <w:rPr>
          <w:rFonts w:asciiTheme="minorHAnsi" w:hAnsiTheme="minorHAnsi"/>
          <w:sz w:val="24"/>
          <w:szCs w:val="24"/>
        </w:rPr>
        <w:t>and name was then r</w:t>
      </w:r>
      <w:r w:rsidRPr="00EB71B6">
        <w:rPr>
          <w:rFonts w:asciiTheme="minorHAnsi" w:hAnsiTheme="minorHAnsi"/>
          <w:sz w:val="24"/>
          <w:szCs w:val="24"/>
        </w:rPr>
        <w:t>eveal</w:t>
      </w:r>
      <w:r w:rsidR="00847F9D" w:rsidRPr="00EB71B6">
        <w:rPr>
          <w:rFonts w:asciiTheme="minorHAnsi" w:hAnsiTheme="minorHAnsi"/>
          <w:sz w:val="24"/>
          <w:szCs w:val="24"/>
        </w:rPr>
        <w:t xml:space="preserve">ed. </w:t>
      </w:r>
      <w:r w:rsidR="00847F9D" w:rsidRPr="00EB71B6">
        <w:rPr>
          <w:rFonts w:asciiTheme="minorHAnsi" w:hAnsiTheme="minorHAnsi"/>
          <w:b/>
          <w:i/>
          <w:sz w:val="24"/>
          <w:szCs w:val="24"/>
        </w:rPr>
        <w:t>Motion to adopt the new logo, name and core competencies as presented.</w:t>
      </w:r>
      <w:r w:rsidR="00847F9D" w:rsidRPr="00EB71B6">
        <w:rPr>
          <w:rFonts w:asciiTheme="minorHAnsi" w:hAnsiTheme="minorHAnsi"/>
          <w:sz w:val="24"/>
          <w:szCs w:val="24"/>
        </w:rPr>
        <w:t xml:space="preserve"> Moved by </w:t>
      </w:r>
      <w:r w:rsidRPr="00EB71B6">
        <w:rPr>
          <w:rFonts w:asciiTheme="minorHAnsi" w:hAnsiTheme="minorHAnsi"/>
          <w:sz w:val="24"/>
          <w:szCs w:val="24"/>
        </w:rPr>
        <w:t>Sal</w:t>
      </w:r>
      <w:r w:rsidR="00847F9D" w:rsidRPr="00EB71B6">
        <w:rPr>
          <w:rFonts w:asciiTheme="minorHAnsi" w:hAnsiTheme="minorHAnsi"/>
          <w:sz w:val="24"/>
          <w:szCs w:val="24"/>
        </w:rPr>
        <w:t xml:space="preserve">; seconded by </w:t>
      </w:r>
      <w:r w:rsidRPr="00EB71B6">
        <w:rPr>
          <w:rFonts w:asciiTheme="minorHAnsi" w:hAnsiTheme="minorHAnsi"/>
          <w:sz w:val="24"/>
          <w:szCs w:val="24"/>
        </w:rPr>
        <w:t>Cathi</w:t>
      </w:r>
      <w:r w:rsidR="00847F9D" w:rsidRPr="00EB71B6">
        <w:rPr>
          <w:rFonts w:asciiTheme="minorHAnsi" w:hAnsiTheme="minorHAnsi"/>
          <w:sz w:val="24"/>
          <w:szCs w:val="24"/>
        </w:rPr>
        <w:t xml:space="preserve">. Approved unanimously. </w:t>
      </w:r>
      <w:r w:rsidR="00847F9D" w:rsidRPr="00EB71B6">
        <w:rPr>
          <w:rFonts w:asciiTheme="minorHAnsi" w:hAnsiTheme="minorHAnsi"/>
          <w:b/>
          <w:i/>
          <w:sz w:val="24"/>
          <w:szCs w:val="24"/>
        </w:rPr>
        <w:t xml:space="preserve">Additional action </w:t>
      </w:r>
      <w:r w:rsidR="00EB71B6">
        <w:rPr>
          <w:rFonts w:asciiTheme="minorHAnsi" w:hAnsiTheme="minorHAnsi"/>
          <w:b/>
          <w:i/>
          <w:sz w:val="24"/>
          <w:szCs w:val="24"/>
        </w:rPr>
        <w:t>items: Take</w:t>
      </w:r>
      <w:r w:rsidR="00847F9D" w:rsidRPr="00EB71B6">
        <w:rPr>
          <w:rFonts w:asciiTheme="minorHAnsi" w:hAnsiTheme="minorHAnsi"/>
          <w:b/>
          <w:i/>
          <w:sz w:val="24"/>
          <w:szCs w:val="24"/>
        </w:rPr>
        <w:t xml:space="preserve"> </w:t>
      </w:r>
      <w:r w:rsidRPr="00EB71B6">
        <w:rPr>
          <w:rFonts w:asciiTheme="minorHAnsi" w:hAnsiTheme="minorHAnsi"/>
          <w:b/>
          <w:i/>
          <w:sz w:val="24"/>
          <w:szCs w:val="24"/>
        </w:rPr>
        <w:t xml:space="preserve">a group shot of </w:t>
      </w:r>
      <w:r w:rsidR="00EB71B6">
        <w:rPr>
          <w:rFonts w:asciiTheme="minorHAnsi" w:hAnsiTheme="minorHAnsi"/>
          <w:b/>
          <w:i/>
          <w:sz w:val="24"/>
          <w:szCs w:val="24"/>
        </w:rPr>
        <w:t xml:space="preserve">the </w:t>
      </w:r>
      <w:r w:rsidR="00847F9D" w:rsidRPr="00EB71B6">
        <w:rPr>
          <w:rFonts w:asciiTheme="minorHAnsi" w:hAnsiTheme="minorHAnsi"/>
          <w:b/>
          <w:i/>
          <w:sz w:val="24"/>
          <w:szCs w:val="24"/>
        </w:rPr>
        <w:t xml:space="preserve">Board </w:t>
      </w:r>
      <w:r w:rsidRPr="00EB71B6">
        <w:rPr>
          <w:rFonts w:asciiTheme="minorHAnsi" w:hAnsiTheme="minorHAnsi"/>
          <w:b/>
          <w:i/>
          <w:sz w:val="24"/>
          <w:szCs w:val="24"/>
        </w:rPr>
        <w:t xml:space="preserve">with </w:t>
      </w:r>
      <w:r w:rsidR="00847F9D" w:rsidRPr="00EB71B6">
        <w:rPr>
          <w:rFonts w:asciiTheme="minorHAnsi" w:hAnsiTheme="minorHAnsi"/>
          <w:b/>
          <w:i/>
          <w:sz w:val="24"/>
          <w:szCs w:val="24"/>
        </w:rPr>
        <w:t xml:space="preserve">the </w:t>
      </w:r>
      <w:r w:rsidRPr="00EB71B6">
        <w:rPr>
          <w:rFonts w:asciiTheme="minorHAnsi" w:hAnsiTheme="minorHAnsi"/>
          <w:b/>
          <w:i/>
          <w:sz w:val="24"/>
          <w:szCs w:val="24"/>
        </w:rPr>
        <w:t xml:space="preserve">new logo at </w:t>
      </w:r>
      <w:r w:rsidR="00847F9D" w:rsidRPr="00EB71B6">
        <w:rPr>
          <w:rFonts w:asciiTheme="minorHAnsi" w:hAnsiTheme="minorHAnsi"/>
          <w:b/>
          <w:i/>
          <w:sz w:val="24"/>
          <w:szCs w:val="24"/>
        </w:rPr>
        <w:t xml:space="preserve">the </w:t>
      </w:r>
      <w:r w:rsidRPr="00EB71B6">
        <w:rPr>
          <w:rFonts w:asciiTheme="minorHAnsi" w:hAnsiTheme="minorHAnsi"/>
          <w:b/>
          <w:i/>
          <w:sz w:val="24"/>
          <w:szCs w:val="24"/>
        </w:rPr>
        <w:t>event. Be the first to post on social media</w:t>
      </w:r>
      <w:r w:rsidR="00847F9D" w:rsidRPr="00EB71B6">
        <w:rPr>
          <w:rFonts w:asciiTheme="minorHAnsi" w:hAnsiTheme="minorHAnsi"/>
          <w:b/>
          <w:i/>
          <w:sz w:val="24"/>
          <w:szCs w:val="24"/>
        </w:rPr>
        <w:t xml:space="preserve">. Process an </w:t>
      </w:r>
      <w:r w:rsidRPr="00EB71B6">
        <w:rPr>
          <w:rFonts w:asciiTheme="minorHAnsi" w:hAnsiTheme="minorHAnsi"/>
          <w:b/>
          <w:i/>
          <w:sz w:val="24"/>
          <w:szCs w:val="24"/>
        </w:rPr>
        <w:t>official name change</w:t>
      </w:r>
      <w:r w:rsidR="00847F9D" w:rsidRPr="00EB71B6">
        <w:rPr>
          <w:rFonts w:asciiTheme="minorHAnsi" w:hAnsiTheme="minorHAnsi"/>
          <w:b/>
          <w:i/>
          <w:sz w:val="24"/>
          <w:szCs w:val="24"/>
        </w:rPr>
        <w:t xml:space="preserve"> with the State and Federal entities. Revise the Mission statement based on the Core Competencies.</w:t>
      </w:r>
    </w:p>
    <w:p w:rsidR="00A12D23" w:rsidRPr="00EB71B6" w:rsidRDefault="00EB71B6" w:rsidP="0059497A">
      <w:pPr>
        <w:pStyle w:val="ListParagraph"/>
        <w:numPr>
          <w:ilvl w:val="1"/>
          <w:numId w:val="18"/>
        </w:numPr>
        <w:spacing w:after="120" w:line="240" w:lineRule="auto"/>
        <w:ind w:left="1080"/>
        <w:contextualSpacing w:val="0"/>
        <w:rPr>
          <w:rFonts w:asciiTheme="minorHAnsi" w:hAnsiTheme="minorHAnsi"/>
          <w:sz w:val="24"/>
          <w:szCs w:val="24"/>
        </w:rPr>
      </w:pPr>
      <w:r>
        <w:rPr>
          <w:rFonts w:asciiTheme="minorHAnsi" w:hAnsiTheme="minorHAnsi"/>
          <w:b/>
          <w:sz w:val="24"/>
          <w:szCs w:val="24"/>
          <w:u w:val="single"/>
        </w:rPr>
        <w:t>Change of A</w:t>
      </w:r>
      <w:r w:rsidR="00847F9D" w:rsidRPr="00EB71B6">
        <w:rPr>
          <w:rFonts w:asciiTheme="minorHAnsi" w:hAnsiTheme="minorHAnsi"/>
          <w:b/>
          <w:sz w:val="24"/>
          <w:szCs w:val="24"/>
          <w:u w:val="single"/>
        </w:rPr>
        <w:t>uditor:</w:t>
      </w:r>
      <w:r w:rsidR="00847F9D" w:rsidRPr="00EB71B6">
        <w:rPr>
          <w:rFonts w:asciiTheme="minorHAnsi" w:hAnsiTheme="minorHAnsi"/>
          <w:sz w:val="24"/>
          <w:szCs w:val="24"/>
        </w:rPr>
        <w:t xml:space="preserve"> We will be switching CPA firms for our tax return preparation and auditor to David Mitchell in Camarillo. </w:t>
      </w:r>
      <w:r w:rsidR="00847F9D" w:rsidRPr="00EB71B6">
        <w:rPr>
          <w:rFonts w:asciiTheme="minorHAnsi" w:hAnsiTheme="minorHAnsi"/>
          <w:b/>
          <w:i/>
          <w:sz w:val="24"/>
          <w:szCs w:val="24"/>
        </w:rPr>
        <w:t xml:space="preserve">We will pay the new CPA $6,000 for 2018 tax return and audit. We will also pay the former auditor </w:t>
      </w:r>
      <w:r w:rsidRPr="00EB71B6">
        <w:rPr>
          <w:rFonts w:asciiTheme="minorHAnsi" w:hAnsiTheme="minorHAnsi"/>
          <w:b/>
          <w:i/>
          <w:sz w:val="24"/>
          <w:szCs w:val="24"/>
        </w:rPr>
        <w:t xml:space="preserve">$5,000 </w:t>
      </w:r>
      <w:r w:rsidR="00847F9D" w:rsidRPr="00EB71B6">
        <w:rPr>
          <w:rFonts w:asciiTheme="minorHAnsi" w:hAnsiTheme="minorHAnsi"/>
          <w:b/>
          <w:i/>
          <w:sz w:val="24"/>
          <w:szCs w:val="24"/>
        </w:rPr>
        <w:t>for 2017 services.</w:t>
      </w:r>
      <w:r w:rsidR="00847F9D" w:rsidRPr="00EB71B6">
        <w:rPr>
          <w:rFonts w:asciiTheme="minorHAnsi" w:hAnsiTheme="minorHAnsi"/>
          <w:sz w:val="24"/>
          <w:szCs w:val="24"/>
        </w:rPr>
        <w:t xml:space="preserve"> Linda noted that the combined </w:t>
      </w:r>
      <w:proofErr w:type="gramStart"/>
      <w:r w:rsidR="00847F9D" w:rsidRPr="00EB71B6">
        <w:rPr>
          <w:rFonts w:asciiTheme="minorHAnsi" w:hAnsiTheme="minorHAnsi"/>
          <w:sz w:val="24"/>
          <w:szCs w:val="24"/>
        </w:rPr>
        <w:t>payments</w:t>
      </w:r>
      <w:proofErr w:type="gramEnd"/>
      <w:r w:rsidR="00847F9D" w:rsidRPr="00EB71B6">
        <w:rPr>
          <w:rFonts w:asciiTheme="minorHAnsi" w:hAnsiTheme="minorHAnsi"/>
          <w:sz w:val="24"/>
          <w:szCs w:val="24"/>
        </w:rPr>
        <w:t xml:space="preserve"> will exceed our budget line item. </w:t>
      </w:r>
      <w:r w:rsidR="00847F9D" w:rsidRPr="00EB71B6">
        <w:rPr>
          <w:rFonts w:asciiTheme="minorHAnsi" w:hAnsiTheme="minorHAnsi"/>
          <w:b/>
          <w:i/>
          <w:sz w:val="24"/>
          <w:szCs w:val="24"/>
        </w:rPr>
        <w:t xml:space="preserve">Greg </w:t>
      </w:r>
      <w:r w:rsidR="00A12D23" w:rsidRPr="00EB71B6">
        <w:rPr>
          <w:rFonts w:asciiTheme="minorHAnsi" w:hAnsiTheme="minorHAnsi"/>
          <w:b/>
          <w:i/>
          <w:sz w:val="24"/>
          <w:szCs w:val="24"/>
        </w:rPr>
        <w:t xml:space="preserve">will be asked to </w:t>
      </w:r>
      <w:r w:rsidR="00847F9D" w:rsidRPr="00EB71B6">
        <w:rPr>
          <w:rFonts w:asciiTheme="minorHAnsi" w:hAnsiTheme="minorHAnsi"/>
          <w:b/>
          <w:i/>
          <w:sz w:val="24"/>
          <w:szCs w:val="24"/>
        </w:rPr>
        <w:t xml:space="preserve">prepare a statement </w:t>
      </w:r>
      <w:r w:rsidR="00A12D23" w:rsidRPr="00EB71B6">
        <w:rPr>
          <w:rFonts w:asciiTheme="minorHAnsi" w:hAnsiTheme="minorHAnsi"/>
          <w:b/>
          <w:i/>
          <w:sz w:val="24"/>
          <w:szCs w:val="24"/>
        </w:rPr>
        <w:t xml:space="preserve">to the old auditor </w:t>
      </w:r>
      <w:r w:rsidR="00847F9D" w:rsidRPr="00EB71B6">
        <w:rPr>
          <w:rFonts w:asciiTheme="minorHAnsi" w:hAnsiTheme="minorHAnsi"/>
          <w:b/>
          <w:i/>
          <w:sz w:val="24"/>
          <w:szCs w:val="24"/>
        </w:rPr>
        <w:t xml:space="preserve">that </w:t>
      </w:r>
      <w:r w:rsidR="00A12D23" w:rsidRPr="00EB71B6">
        <w:rPr>
          <w:rFonts w:asciiTheme="minorHAnsi" w:hAnsiTheme="minorHAnsi"/>
          <w:b/>
          <w:i/>
          <w:sz w:val="24"/>
          <w:szCs w:val="24"/>
        </w:rPr>
        <w:t xml:space="preserve">the $5,000 payment </w:t>
      </w:r>
      <w:r w:rsidR="00847F9D" w:rsidRPr="00EB71B6">
        <w:rPr>
          <w:rFonts w:asciiTheme="minorHAnsi" w:hAnsiTheme="minorHAnsi"/>
          <w:b/>
          <w:i/>
          <w:sz w:val="24"/>
          <w:szCs w:val="24"/>
        </w:rPr>
        <w:t>satisfies all claims.</w:t>
      </w:r>
      <w:r w:rsidR="00847F9D" w:rsidRPr="00EB71B6">
        <w:rPr>
          <w:rFonts w:asciiTheme="minorHAnsi" w:hAnsiTheme="minorHAnsi"/>
          <w:sz w:val="24"/>
          <w:szCs w:val="24"/>
        </w:rPr>
        <w:t xml:space="preserve"> </w:t>
      </w:r>
    </w:p>
    <w:p w:rsidR="00A12D23" w:rsidRPr="00EB71B6" w:rsidRDefault="000B472F" w:rsidP="0059497A">
      <w:pPr>
        <w:pStyle w:val="ListParagraph"/>
        <w:numPr>
          <w:ilvl w:val="1"/>
          <w:numId w:val="18"/>
        </w:numPr>
        <w:spacing w:after="120" w:line="240" w:lineRule="auto"/>
        <w:ind w:left="1080"/>
        <w:contextualSpacing w:val="0"/>
        <w:rPr>
          <w:rFonts w:asciiTheme="minorHAnsi" w:hAnsiTheme="minorHAnsi"/>
          <w:sz w:val="24"/>
          <w:szCs w:val="24"/>
        </w:rPr>
      </w:pPr>
      <w:r w:rsidRPr="00EB71B6">
        <w:rPr>
          <w:rFonts w:asciiTheme="minorHAnsi" w:hAnsiTheme="minorHAnsi"/>
          <w:b/>
          <w:sz w:val="24"/>
          <w:szCs w:val="24"/>
          <w:u w:val="single"/>
        </w:rPr>
        <w:t>Financial Reports</w:t>
      </w:r>
      <w:r w:rsidR="00C55F51" w:rsidRPr="00EB71B6">
        <w:rPr>
          <w:rFonts w:asciiTheme="minorHAnsi" w:hAnsiTheme="minorHAnsi"/>
          <w:sz w:val="24"/>
          <w:szCs w:val="24"/>
        </w:rPr>
        <w:t xml:space="preserve"> (</w:t>
      </w:r>
      <w:r w:rsidRPr="00EB71B6">
        <w:rPr>
          <w:rFonts w:asciiTheme="minorHAnsi" w:hAnsiTheme="minorHAnsi"/>
          <w:sz w:val="24"/>
          <w:szCs w:val="24"/>
        </w:rPr>
        <w:t>Marni</w:t>
      </w:r>
      <w:r w:rsidR="00C55F51" w:rsidRPr="00EB71B6">
        <w:rPr>
          <w:rFonts w:asciiTheme="minorHAnsi" w:hAnsiTheme="minorHAnsi"/>
          <w:sz w:val="24"/>
          <w:szCs w:val="24"/>
        </w:rPr>
        <w:t>)</w:t>
      </w:r>
      <w:r w:rsidRPr="00EB71B6">
        <w:rPr>
          <w:rFonts w:asciiTheme="minorHAnsi" w:hAnsiTheme="minorHAnsi"/>
          <w:sz w:val="24"/>
          <w:szCs w:val="24"/>
        </w:rPr>
        <w:t xml:space="preserve"> – </w:t>
      </w:r>
      <w:r w:rsidRPr="00EB71B6">
        <w:rPr>
          <w:rFonts w:asciiTheme="minorHAnsi" w:hAnsiTheme="minorHAnsi"/>
          <w:b/>
          <w:i/>
          <w:sz w:val="24"/>
          <w:szCs w:val="24"/>
        </w:rPr>
        <w:t>Motion</w:t>
      </w:r>
      <w:r w:rsidR="00C55F51" w:rsidRPr="00EB71B6">
        <w:rPr>
          <w:rFonts w:asciiTheme="minorHAnsi" w:hAnsiTheme="minorHAnsi"/>
          <w:b/>
          <w:i/>
          <w:sz w:val="24"/>
          <w:szCs w:val="24"/>
        </w:rPr>
        <w:t xml:space="preserve"> to approve the financial reports as of </w:t>
      </w:r>
      <w:r w:rsidR="00A12D23" w:rsidRPr="00EB71B6">
        <w:rPr>
          <w:rFonts w:asciiTheme="minorHAnsi" w:hAnsiTheme="minorHAnsi"/>
          <w:b/>
          <w:i/>
          <w:sz w:val="24"/>
          <w:szCs w:val="24"/>
        </w:rPr>
        <w:t>April 30</w:t>
      </w:r>
      <w:r w:rsidR="00C55F51" w:rsidRPr="00EB71B6">
        <w:rPr>
          <w:rFonts w:asciiTheme="minorHAnsi" w:hAnsiTheme="minorHAnsi"/>
          <w:b/>
          <w:i/>
          <w:sz w:val="24"/>
          <w:szCs w:val="24"/>
        </w:rPr>
        <w:t>, 2019 as presented.</w:t>
      </w:r>
      <w:r w:rsidR="00C55F51" w:rsidRPr="00EB71B6">
        <w:rPr>
          <w:rFonts w:asciiTheme="minorHAnsi" w:hAnsiTheme="minorHAnsi"/>
          <w:sz w:val="24"/>
          <w:szCs w:val="24"/>
        </w:rPr>
        <w:t xml:space="preserve"> Moved</w:t>
      </w:r>
      <w:r w:rsidR="006C309D" w:rsidRPr="00EB71B6">
        <w:rPr>
          <w:rFonts w:asciiTheme="minorHAnsi" w:hAnsiTheme="minorHAnsi"/>
          <w:sz w:val="24"/>
          <w:szCs w:val="24"/>
        </w:rPr>
        <w:t xml:space="preserve"> by</w:t>
      </w:r>
      <w:r w:rsidR="00C55F51" w:rsidRPr="00EB71B6">
        <w:rPr>
          <w:rFonts w:asciiTheme="minorHAnsi" w:hAnsiTheme="minorHAnsi"/>
          <w:sz w:val="24"/>
          <w:szCs w:val="24"/>
        </w:rPr>
        <w:t xml:space="preserve"> </w:t>
      </w:r>
      <w:r w:rsidR="00A12D23" w:rsidRPr="00EB71B6">
        <w:rPr>
          <w:rFonts w:asciiTheme="minorHAnsi" w:hAnsiTheme="minorHAnsi"/>
          <w:sz w:val="24"/>
          <w:szCs w:val="24"/>
        </w:rPr>
        <w:t>Mary Ann</w:t>
      </w:r>
      <w:r w:rsidR="00C55F51" w:rsidRPr="00EB71B6">
        <w:rPr>
          <w:rFonts w:asciiTheme="minorHAnsi" w:hAnsiTheme="minorHAnsi"/>
          <w:sz w:val="24"/>
          <w:szCs w:val="24"/>
        </w:rPr>
        <w:t>; seconded</w:t>
      </w:r>
      <w:r w:rsidR="006C309D" w:rsidRPr="00EB71B6">
        <w:rPr>
          <w:rFonts w:asciiTheme="minorHAnsi" w:hAnsiTheme="minorHAnsi"/>
          <w:sz w:val="24"/>
          <w:szCs w:val="24"/>
        </w:rPr>
        <w:t xml:space="preserve"> by</w:t>
      </w:r>
      <w:r w:rsidR="00C55F51" w:rsidRPr="00EB71B6">
        <w:rPr>
          <w:rFonts w:asciiTheme="minorHAnsi" w:hAnsiTheme="minorHAnsi"/>
          <w:sz w:val="24"/>
          <w:szCs w:val="24"/>
        </w:rPr>
        <w:t xml:space="preserve"> </w:t>
      </w:r>
      <w:r w:rsidR="00A12D23" w:rsidRPr="00EB71B6">
        <w:rPr>
          <w:rFonts w:asciiTheme="minorHAnsi" w:hAnsiTheme="minorHAnsi"/>
          <w:sz w:val="24"/>
          <w:szCs w:val="24"/>
        </w:rPr>
        <w:t>Anthony</w:t>
      </w:r>
      <w:r w:rsidR="00C55F51" w:rsidRPr="00EB71B6">
        <w:rPr>
          <w:rFonts w:asciiTheme="minorHAnsi" w:hAnsiTheme="minorHAnsi"/>
          <w:sz w:val="24"/>
          <w:szCs w:val="24"/>
        </w:rPr>
        <w:t xml:space="preserve">. Approved unanimously. </w:t>
      </w:r>
      <w:r w:rsidR="00A12D23" w:rsidRPr="00EB71B6">
        <w:rPr>
          <w:rFonts w:asciiTheme="minorHAnsi" w:hAnsiTheme="minorHAnsi"/>
          <w:sz w:val="24"/>
          <w:szCs w:val="24"/>
        </w:rPr>
        <w:t>The financials shows both event and program income. No extraordinary expenses. Higher bank fees was from a $1,000 unforeseen fee from CNB to establish</w:t>
      </w:r>
      <w:r w:rsidR="00EB71B6">
        <w:rPr>
          <w:rFonts w:asciiTheme="minorHAnsi" w:hAnsiTheme="minorHAnsi"/>
          <w:sz w:val="24"/>
          <w:szCs w:val="24"/>
        </w:rPr>
        <w:t xml:space="preserve"> </w:t>
      </w:r>
      <w:r w:rsidR="00A12D23" w:rsidRPr="00EB71B6">
        <w:rPr>
          <w:rFonts w:asciiTheme="minorHAnsi" w:hAnsiTheme="minorHAnsi"/>
          <w:sz w:val="24"/>
          <w:szCs w:val="24"/>
        </w:rPr>
        <w:t xml:space="preserve">the LOC. </w:t>
      </w:r>
      <w:r w:rsidR="00A12D23" w:rsidRPr="00EB71B6">
        <w:rPr>
          <w:rFonts w:asciiTheme="minorHAnsi" w:hAnsiTheme="minorHAnsi"/>
          <w:b/>
          <w:i/>
          <w:sz w:val="24"/>
          <w:szCs w:val="24"/>
        </w:rPr>
        <w:t>Loan loss reserve needs adjustment to 3% of loan receivables, will be reflected on May statements.</w:t>
      </w:r>
    </w:p>
    <w:p w:rsidR="00F609B3" w:rsidRPr="00EB71B6" w:rsidRDefault="00C55F51" w:rsidP="0059497A">
      <w:pPr>
        <w:pStyle w:val="ListParagraph"/>
        <w:numPr>
          <w:ilvl w:val="1"/>
          <w:numId w:val="18"/>
        </w:numPr>
        <w:spacing w:after="120" w:line="240" w:lineRule="auto"/>
        <w:ind w:left="1080"/>
        <w:contextualSpacing w:val="0"/>
        <w:rPr>
          <w:rFonts w:asciiTheme="minorHAnsi" w:hAnsiTheme="minorHAnsi"/>
          <w:sz w:val="24"/>
          <w:szCs w:val="24"/>
        </w:rPr>
      </w:pPr>
      <w:r w:rsidRPr="00EB71B6">
        <w:rPr>
          <w:rFonts w:asciiTheme="minorHAnsi" w:hAnsiTheme="minorHAnsi"/>
          <w:b/>
          <w:sz w:val="24"/>
          <w:szCs w:val="24"/>
          <w:u w:val="single"/>
        </w:rPr>
        <w:lastRenderedPageBreak/>
        <w:t>CEO’S Report</w:t>
      </w:r>
      <w:r w:rsidRPr="00EB71B6">
        <w:rPr>
          <w:rFonts w:asciiTheme="minorHAnsi" w:hAnsiTheme="minorHAnsi"/>
          <w:sz w:val="24"/>
          <w:szCs w:val="24"/>
        </w:rPr>
        <w:t xml:space="preserve"> (L</w:t>
      </w:r>
      <w:r w:rsidR="000B472F" w:rsidRPr="00EB71B6">
        <w:rPr>
          <w:rFonts w:asciiTheme="minorHAnsi" w:hAnsiTheme="minorHAnsi"/>
          <w:sz w:val="24"/>
          <w:szCs w:val="24"/>
        </w:rPr>
        <w:t>inda)</w:t>
      </w:r>
    </w:p>
    <w:p w:rsidR="0070297C" w:rsidRPr="00EB71B6" w:rsidRDefault="00A12D23" w:rsidP="0059497A">
      <w:pPr>
        <w:pStyle w:val="ListParagraph"/>
        <w:numPr>
          <w:ilvl w:val="2"/>
          <w:numId w:val="18"/>
        </w:numPr>
        <w:spacing w:after="120" w:line="240" w:lineRule="auto"/>
        <w:ind w:left="1440" w:hanging="360"/>
        <w:contextualSpacing w:val="0"/>
        <w:rPr>
          <w:rFonts w:asciiTheme="minorHAnsi" w:hAnsiTheme="minorHAnsi"/>
          <w:sz w:val="24"/>
          <w:szCs w:val="24"/>
        </w:rPr>
      </w:pPr>
      <w:r w:rsidRPr="00EB71B6">
        <w:rPr>
          <w:rFonts w:asciiTheme="minorHAnsi" w:hAnsiTheme="minorHAnsi"/>
          <w:sz w:val="24"/>
          <w:szCs w:val="24"/>
          <w:u w:val="single"/>
        </w:rPr>
        <w:t>Fillmore project.</w:t>
      </w:r>
      <w:r w:rsidRPr="00EB71B6">
        <w:rPr>
          <w:rFonts w:asciiTheme="minorHAnsi" w:hAnsiTheme="minorHAnsi"/>
          <w:sz w:val="24"/>
          <w:szCs w:val="24"/>
        </w:rPr>
        <w:t xml:space="preserve"> Request</w:t>
      </w:r>
      <w:r w:rsidR="0070297C" w:rsidRPr="00EB71B6">
        <w:rPr>
          <w:rFonts w:asciiTheme="minorHAnsi" w:hAnsiTheme="minorHAnsi"/>
          <w:sz w:val="24"/>
          <w:szCs w:val="24"/>
        </w:rPr>
        <w:t xml:space="preserve"> is</w:t>
      </w:r>
      <w:r w:rsidRPr="00EB71B6">
        <w:rPr>
          <w:rFonts w:asciiTheme="minorHAnsi" w:hAnsiTheme="minorHAnsi"/>
          <w:sz w:val="24"/>
          <w:szCs w:val="24"/>
        </w:rPr>
        <w:t xml:space="preserve"> </w:t>
      </w:r>
      <w:r w:rsidR="0070297C" w:rsidRPr="00EB71B6">
        <w:rPr>
          <w:rFonts w:asciiTheme="minorHAnsi" w:hAnsiTheme="minorHAnsi"/>
          <w:sz w:val="24"/>
          <w:szCs w:val="24"/>
        </w:rPr>
        <w:t xml:space="preserve">by Many Mansions/Area Housing Authority </w:t>
      </w:r>
      <w:r w:rsidRPr="00EB71B6">
        <w:rPr>
          <w:rFonts w:asciiTheme="minorHAnsi" w:hAnsiTheme="minorHAnsi"/>
          <w:sz w:val="24"/>
          <w:szCs w:val="24"/>
        </w:rPr>
        <w:t>for $1,262,892 for 30 months, 4% interest, 1% origination fee with automatic 6 month extension with .5% extension</w:t>
      </w:r>
      <w:r w:rsidR="00EB71B6">
        <w:rPr>
          <w:rFonts w:asciiTheme="minorHAnsi" w:hAnsiTheme="minorHAnsi"/>
          <w:sz w:val="24"/>
          <w:szCs w:val="24"/>
        </w:rPr>
        <w:t xml:space="preserve"> fee</w:t>
      </w:r>
      <w:r w:rsidRPr="00EB71B6">
        <w:rPr>
          <w:rFonts w:asciiTheme="minorHAnsi" w:hAnsiTheme="minorHAnsi"/>
          <w:sz w:val="24"/>
          <w:szCs w:val="24"/>
        </w:rPr>
        <w:t xml:space="preserve"> if exercised, for purchase of land to build 77 units of affordable housing in Fillmore. The loan meets both rural and extremely-low populations defined by CDFI. Repayment will come from construction financing. There is a low loan</w:t>
      </w:r>
      <w:r w:rsidR="00037279">
        <w:rPr>
          <w:rFonts w:asciiTheme="minorHAnsi" w:hAnsiTheme="minorHAnsi"/>
          <w:sz w:val="24"/>
          <w:szCs w:val="24"/>
        </w:rPr>
        <w:t xml:space="preserve"> to </w:t>
      </w:r>
      <w:r w:rsidRPr="00EB71B6">
        <w:rPr>
          <w:rFonts w:asciiTheme="minorHAnsi" w:hAnsiTheme="minorHAnsi"/>
          <w:sz w:val="24"/>
          <w:szCs w:val="24"/>
        </w:rPr>
        <w:t>value ratio. Proposed development does need a general plan amendment; currently zoned commercial as it fronts Highway 126</w:t>
      </w:r>
      <w:r w:rsidRPr="00EB71B6">
        <w:rPr>
          <w:rFonts w:asciiTheme="minorHAnsi" w:hAnsiTheme="minorHAnsi"/>
          <w:b/>
          <w:i/>
          <w:sz w:val="24"/>
          <w:szCs w:val="24"/>
        </w:rPr>
        <w:t>. Board members and Linda are encouraged to attend the public hearing; Linda to email out date.</w:t>
      </w:r>
      <w:r w:rsidRPr="00EB71B6">
        <w:rPr>
          <w:rFonts w:asciiTheme="minorHAnsi" w:hAnsiTheme="minorHAnsi"/>
          <w:sz w:val="24"/>
          <w:szCs w:val="24"/>
        </w:rPr>
        <w:t xml:space="preserve"> </w:t>
      </w:r>
      <w:r w:rsidR="0070297C" w:rsidRPr="00EB71B6">
        <w:rPr>
          <w:rFonts w:asciiTheme="minorHAnsi" w:hAnsiTheme="minorHAnsi"/>
          <w:sz w:val="24"/>
          <w:szCs w:val="24"/>
        </w:rPr>
        <w:t xml:space="preserve">Underwriting Committee recommends approval. </w:t>
      </w:r>
      <w:r w:rsidR="0070297C" w:rsidRPr="00EB71B6">
        <w:rPr>
          <w:rFonts w:asciiTheme="minorHAnsi" w:hAnsiTheme="minorHAnsi"/>
          <w:b/>
          <w:i/>
          <w:sz w:val="24"/>
          <w:szCs w:val="24"/>
        </w:rPr>
        <w:t xml:space="preserve">Motion to approve the loan as specified. </w:t>
      </w:r>
      <w:r w:rsidR="0070297C" w:rsidRPr="00EB71B6">
        <w:rPr>
          <w:rFonts w:asciiTheme="minorHAnsi" w:hAnsiTheme="minorHAnsi"/>
          <w:sz w:val="24"/>
          <w:szCs w:val="24"/>
        </w:rPr>
        <w:t>Moved by</w:t>
      </w:r>
      <w:r w:rsidRPr="00EB71B6">
        <w:rPr>
          <w:rFonts w:asciiTheme="minorHAnsi" w:hAnsiTheme="minorHAnsi"/>
          <w:sz w:val="24"/>
          <w:szCs w:val="24"/>
        </w:rPr>
        <w:t xml:space="preserve"> Karen</w:t>
      </w:r>
      <w:r w:rsidR="0070297C" w:rsidRPr="00EB71B6">
        <w:rPr>
          <w:rFonts w:asciiTheme="minorHAnsi" w:hAnsiTheme="minorHAnsi"/>
          <w:sz w:val="24"/>
          <w:szCs w:val="24"/>
        </w:rPr>
        <w:t>; seconded by Dawn. Approved unanimously.</w:t>
      </w:r>
    </w:p>
    <w:p w:rsidR="0070297C" w:rsidRPr="00EB71B6" w:rsidRDefault="00A12D23" w:rsidP="0059497A">
      <w:pPr>
        <w:pStyle w:val="ListParagraph"/>
        <w:numPr>
          <w:ilvl w:val="2"/>
          <w:numId w:val="18"/>
        </w:numPr>
        <w:spacing w:after="120" w:line="240" w:lineRule="auto"/>
        <w:ind w:left="1440" w:hanging="360"/>
        <w:contextualSpacing w:val="0"/>
        <w:rPr>
          <w:rFonts w:asciiTheme="minorHAnsi" w:hAnsiTheme="minorHAnsi"/>
          <w:sz w:val="24"/>
          <w:szCs w:val="24"/>
        </w:rPr>
      </w:pPr>
      <w:r w:rsidRPr="00EB71B6">
        <w:rPr>
          <w:rFonts w:asciiTheme="minorHAnsi" w:hAnsiTheme="minorHAnsi"/>
          <w:sz w:val="24"/>
          <w:szCs w:val="24"/>
          <w:u w:val="single"/>
        </w:rPr>
        <w:t>Walnut St</w:t>
      </w:r>
      <w:r w:rsidR="0070297C" w:rsidRPr="00EB71B6">
        <w:rPr>
          <w:rFonts w:asciiTheme="minorHAnsi" w:hAnsiTheme="minorHAnsi"/>
          <w:sz w:val="24"/>
          <w:szCs w:val="24"/>
          <w:u w:val="single"/>
        </w:rPr>
        <w:t>reet</w:t>
      </w:r>
      <w:r w:rsidRPr="00EB71B6">
        <w:rPr>
          <w:rFonts w:asciiTheme="minorHAnsi" w:hAnsiTheme="minorHAnsi"/>
          <w:sz w:val="24"/>
          <w:szCs w:val="24"/>
        </w:rPr>
        <w:t xml:space="preserve"> </w:t>
      </w:r>
      <w:r w:rsidR="0070297C" w:rsidRPr="00EB71B6">
        <w:rPr>
          <w:rFonts w:asciiTheme="minorHAnsi" w:hAnsiTheme="minorHAnsi"/>
          <w:sz w:val="24"/>
          <w:szCs w:val="24"/>
        </w:rPr>
        <w:t xml:space="preserve">– Both the </w:t>
      </w:r>
      <w:r w:rsidRPr="00EB71B6">
        <w:rPr>
          <w:rFonts w:asciiTheme="minorHAnsi" w:hAnsiTheme="minorHAnsi"/>
          <w:sz w:val="24"/>
          <w:szCs w:val="24"/>
        </w:rPr>
        <w:t xml:space="preserve">construction </w:t>
      </w:r>
      <w:r w:rsidR="0070297C" w:rsidRPr="00EB71B6">
        <w:rPr>
          <w:rFonts w:asciiTheme="minorHAnsi" w:hAnsiTheme="minorHAnsi"/>
          <w:sz w:val="24"/>
          <w:szCs w:val="24"/>
        </w:rPr>
        <w:t>and mini perm loans repaid 5/15/19.</w:t>
      </w:r>
    </w:p>
    <w:p w:rsidR="0070297C" w:rsidRPr="00EB71B6" w:rsidRDefault="00A12D23" w:rsidP="0059497A">
      <w:pPr>
        <w:pStyle w:val="ListParagraph"/>
        <w:numPr>
          <w:ilvl w:val="2"/>
          <w:numId w:val="18"/>
        </w:numPr>
        <w:spacing w:after="120" w:line="240" w:lineRule="auto"/>
        <w:ind w:left="1440" w:hanging="360"/>
        <w:contextualSpacing w:val="0"/>
        <w:rPr>
          <w:rFonts w:asciiTheme="minorHAnsi" w:hAnsiTheme="minorHAnsi"/>
          <w:sz w:val="24"/>
          <w:szCs w:val="24"/>
        </w:rPr>
      </w:pPr>
      <w:proofErr w:type="spellStart"/>
      <w:r w:rsidRPr="00EB71B6">
        <w:rPr>
          <w:rFonts w:asciiTheme="minorHAnsi" w:hAnsiTheme="minorHAnsi"/>
          <w:sz w:val="24"/>
          <w:szCs w:val="24"/>
          <w:u w:val="single"/>
        </w:rPr>
        <w:t>Citricos</w:t>
      </w:r>
      <w:proofErr w:type="spellEnd"/>
      <w:r w:rsidRPr="00EB71B6">
        <w:rPr>
          <w:rFonts w:asciiTheme="minorHAnsi" w:hAnsiTheme="minorHAnsi"/>
          <w:sz w:val="24"/>
          <w:szCs w:val="24"/>
        </w:rPr>
        <w:t xml:space="preserve"> – </w:t>
      </w:r>
      <w:r w:rsidR="0070297C" w:rsidRPr="00EB71B6">
        <w:rPr>
          <w:rFonts w:asciiTheme="minorHAnsi" w:hAnsiTheme="minorHAnsi"/>
          <w:sz w:val="24"/>
          <w:szCs w:val="24"/>
        </w:rPr>
        <w:t>Housing Authority Santa Paula is still w</w:t>
      </w:r>
      <w:r w:rsidRPr="00EB71B6">
        <w:rPr>
          <w:rFonts w:asciiTheme="minorHAnsi" w:hAnsiTheme="minorHAnsi"/>
          <w:sz w:val="24"/>
          <w:szCs w:val="24"/>
        </w:rPr>
        <w:t xml:space="preserve">aiting for </w:t>
      </w:r>
      <w:r w:rsidR="0070297C" w:rsidRPr="00EB71B6">
        <w:rPr>
          <w:rFonts w:asciiTheme="minorHAnsi" w:hAnsiTheme="minorHAnsi"/>
          <w:sz w:val="24"/>
          <w:szCs w:val="24"/>
        </w:rPr>
        <w:t xml:space="preserve">processing of the </w:t>
      </w:r>
      <w:r w:rsidRPr="00EB71B6">
        <w:rPr>
          <w:rFonts w:asciiTheme="minorHAnsi" w:hAnsiTheme="minorHAnsi"/>
          <w:sz w:val="24"/>
          <w:szCs w:val="24"/>
        </w:rPr>
        <w:t>legal doc</w:t>
      </w:r>
      <w:r w:rsidR="0070297C" w:rsidRPr="00EB71B6">
        <w:rPr>
          <w:rFonts w:asciiTheme="minorHAnsi" w:hAnsiTheme="minorHAnsi"/>
          <w:sz w:val="24"/>
          <w:szCs w:val="24"/>
        </w:rPr>
        <w:t>uments by HCD. HCD f</w:t>
      </w:r>
      <w:r w:rsidRPr="00EB71B6">
        <w:rPr>
          <w:rFonts w:asciiTheme="minorHAnsi" w:hAnsiTheme="minorHAnsi"/>
          <w:sz w:val="24"/>
          <w:szCs w:val="24"/>
        </w:rPr>
        <w:t xml:space="preserve">unds </w:t>
      </w:r>
      <w:r w:rsidR="0070297C" w:rsidRPr="00EB71B6">
        <w:rPr>
          <w:rFonts w:asciiTheme="minorHAnsi" w:hAnsiTheme="minorHAnsi"/>
          <w:sz w:val="24"/>
          <w:szCs w:val="24"/>
        </w:rPr>
        <w:t xml:space="preserve">are </w:t>
      </w:r>
      <w:r w:rsidRPr="00EB71B6">
        <w:rPr>
          <w:rFonts w:asciiTheme="minorHAnsi" w:hAnsiTheme="minorHAnsi"/>
          <w:sz w:val="24"/>
          <w:szCs w:val="24"/>
        </w:rPr>
        <w:t xml:space="preserve">ready. </w:t>
      </w:r>
      <w:r w:rsidR="0070297C" w:rsidRPr="00EB71B6">
        <w:rPr>
          <w:rFonts w:asciiTheme="minorHAnsi" w:hAnsiTheme="minorHAnsi"/>
          <w:sz w:val="24"/>
          <w:szCs w:val="24"/>
        </w:rPr>
        <w:t>Projected payoff by June 19</w:t>
      </w:r>
      <w:r w:rsidR="0070297C" w:rsidRPr="00EB71B6">
        <w:rPr>
          <w:rFonts w:asciiTheme="minorHAnsi" w:hAnsiTheme="minorHAnsi"/>
          <w:sz w:val="24"/>
          <w:szCs w:val="24"/>
          <w:vertAlign w:val="superscript"/>
        </w:rPr>
        <w:t>th</w:t>
      </w:r>
      <w:r w:rsidR="0070297C" w:rsidRPr="00EB71B6">
        <w:rPr>
          <w:rFonts w:asciiTheme="minorHAnsi" w:hAnsiTheme="minorHAnsi"/>
          <w:sz w:val="24"/>
          <w:szCs w:val="24"/>
        </w:rPr>
        <w:t>.</w:t>
      </w:r>
    </w:p>
    <w:p w:rsidR="0070297C" w:rsidRPr="00EB71B6" w:rsidRDefault="00A12D23" w:rsidP="0059497A">
      <w:pPr>
        <w:pStyle w:val="ListParagraph"/>
        <w:numPr>
          <w:ilvl w:val="2"/>
          <w:numId w:val="18"/>
        </w:numPr>
        <w:spacing w:after="120" w:line="240" w:lineRule="auto"/>
        <w:ind w:left="1440" w:hanging="360"/>
        <w:contextualSpacing w:val="0"/>
        <w:rPr>
          <w:rFonts w:asciiTheme="minorHAnsi" w:hAnsiTheme="minorHAnsi"/>
          <w:sz w:val="24"/>
          <w:szCs w:val="24"/>
        </w:rPr>
      </w:pPr>
      <w:r w:rsidRPr="00EB71B6">
        <w:rPr>
          <w:rFonts w:asciiTheme="minorHAnsi" w:hAnsiTheme="minorHAnsi"/>
          <w:sz w:val="24"/>
          <w:szCs w:val="24"/>
          <w:u w:val="single"/>
        </w:rPr>
        <w:t>Habitat for Humanity</w:t>
      </w:r>
      <w:r w:rsidRPr="00EB71B6">
        <w:rPr>
          <w:rFonts w:asciiTheme="minorHAnsi" w:hAnsiTheme="minorHAnsi"/>
          <w:sz w:val="24"/>
          <w:szCs w:val="24"/>
        </w:rPr>
        <w:t xml:space="preserve"> </w:t>
      </w:r>
      <w:r w:rsidR="0070297C" w:rsidRPr="00EB71B6">
        <w:rPr>
          <w:rFonts w:asciiTheme="minorHAnsi" w:hAnsiTheme="minorHAnsi"/>
          <w:sz w:val="24"/>
          <w:szCs w:val="24"/>
        </w:rPr>
        <w:t xml:space="preserve">– Habitat made a </w:t>
      </w:r>
      <w:r w:rsidRPr="00EB71B6">
        <w:rPr>
          <w:rFonts w:asciiTheme="minorHAnsi" w:hAnsiTheme="minorHAnsi"/>
          <w:sz w:val="24"/>
          <w:szCs w:val="24"/>
        </w:rPr>
        <w:t>$300</w:t>
      </w:r>
      <w:r w:rsidR="0070297C" w:rsidRPr="00EB71B6">
        <w:rPr>
          <w:rFonts w:asciiTheme="minorHAnsi" w:hAnsiTheme="minorHAnsi"/>
          <w:sz w:val="24"/>
          <w:szCs w:val="24"/>
        </w:rPr>
        <w:t>,000 draw of their total $</w:t>
      </w:r>
      <w:r w:rsidRPr="00EB71B6">
        <w:rPr>
          <w:rFonts w:asciiTheme="minorHAnsi" w:hAnsiTheme="minorHAnsi"/>
          <w:sz w:val="24"/>
          <w:szCs w:val="24"/>
        </w:rPr>
        <w:t>500</w:t>
      </w:r>
      <w:r w:rsidR="0070297C" w:rsidRPr="00EB71B6">
        <w:rPr>
          <w:rFonts w:asciiTheme="minorHAnsi" w:hAnsiTheme="minorHAnsi"/>
          <w:sz w:val="24"/>
          <w:szCs w:val="24"/>
        </w:rPr>
        <w:t>,000 for the Camarillo project. Linda is in p</w:t>
      </w:r>
      <w:r w:rsidRPr="00EB71B6">
        <w:rPr>
          <w:rFonts w:asciiTheme="minorHAnsi" w:hAnsiTheme="minorHAnsi"/>
          <w:sz w:val="24"/>
          <w:szCs w:val="24"/>
        </w:rPr>
        <w:t xml:space="preserve">reliminary discussion </w:t>
      </w:r>
      <w:r w:rsidR="0070297C" w:rsidRPr="00EB71B6">
        <w:rPr>
          <w:rFonts w:asciiTheme="minorHAnsi" w:hAnsiTheme="minorHAnsi"/>
          <w:sz w:val="24"/>
          <w:szCs w:val="24"/>
        </w:rPr>
        <w:t xml:space="preserve">with them regarding </w:t>
      </w:r>
      <w:r w:rsidRPr="00EB71B6">
        <w:rPr>
          <w:rFonts w:asciiTheme="minorHAnsi" w:hAnsiTheme="minorHAnsi"/>
          <w:sz w:val="24"/>
          <w:szCs w:val="24"/>
        </w:rPr>
        <w:t>funding project</w:t>
      </w:r>
      <w:r w:rsidR="0070297C" w:rsidRPr="00EB71B6">
        <w:rPr>
          <w:rFonts w:asciiTheme="minorHAnsi" w:hAnsiTheme="minorHAnsi"/>
          <w:sz w:val="24"/>
          <w:szCs w:val="24"/>
        </w:rPr>
        <w:t>s</w:t>
      </w:r>
      <w:r w:rsidRPr="00EB71B6">
        <w:rPr>
          <w:rFonts w:asciiTheme="minorHAnsi" w:hAnsiTheme="minorHAnsi"/>
          <w:sz w:val="24"/>
          <w:szCs w:val="24"/>
        </w:rPr>
        <w:t xml:space="preserve"> in Santa Pa</w:t>
      </w:r>
      <w:r w:rsidR="0070297C" w:rsidRPr="00EB71B6">
        <w:rPr>
          <w:rFonts w:asciiTheme="minorHAnsi" w:hAnsiTheme="minorHAnsi"/>
          <w:sz w:val="24"/>
          <w:szCs w:val="24"/>
        </w:rPr>
        <w:t>ula and Port Hueneme @ $500K each.</w:t>
      </w:r>
    </w:p>
    <w:p w:rsidR="00485A3F" w:rsidRPr="00EB71B6" w:rsidRDefault="00A12D23" w:rsidP="0059497A">
      <w:pPr>
        <w:pStyle w:val="ListParagraph"/>
        <w:numPr>
          <w:ilvl w:val="2"/>
          <w:numId w:val="18"/>
        </w:numPr>
        <w:spacing w:after="120" w:line="240" w:lineRule="auto"/>
        <w:ind w:left="1440" w:hanging="360"/>
        <w:contextualSpacing w:val="0"/>
        <w:rPr>
          <w:rFonts w:asciiTheme="minorHAnsi" w:hAnsiTheme="minorHAnsi"/>
          <w:sz w:val="24"/>
          <w:szCs w:val="24"/>
        </w:rPr>
      </w:pPr>
      <w:r w:rsidRPr="00EB71B6">
        <w:rPr>
          <w:rFonts w:asciiTheme="minorHAnsi" w:hAnsiTheme="minorHAnsi"/>
          <w:sz w:val="24"/>
          <w:szCs w:val="24"/>
          <w:u w:val="single"/>
        </w:rPr>
        <w:t>Investment Update</w:t>
      </w:r>
      <w:r w:rsidRPr="00EB71B6">
        <w:rPr>
          <w:rFonts w:asciiTheme="minorHAnsi" w:hAnsiTheme="minorHAnsi"/>
          <w:sz w:val="24"/>
          <w:szCs w:val="24"/>
        </w:rPr>
        <w:t xml:space="preserve">:  McCune Foundation renewed </w:t>
      </w:r>
      <w:r w:rsidR="0070297C" w:rsidRPr="00EB71B6">
        <w:rPr>
          <w:rFonts w:asciiTheme="minorHAnsi" w:hAnsiTheme="minorHAnsi"/>
          <w:sz w:val="24"/>
          <w:szCs w:val="24"/>
        </w:rPr>
        <w:t xml:space="preserve">the </w:t>
      </w:r>
      <w:r w:rsidRPr="00EB71B6">
        <w:rPr>
          <w:rFonts w:asciiTheme="minorHAnsi" w:hAnsiTheme="minorHAnsi"/>
          <w:sz w:val="24"/>
          <w:szCs w:val="24"/>
        </w:rPr>
        <w:t xml:space="preserve">$100K </w:t>
      </w:r>
      <w:r w:rsidR="0070297C" w:rsidRPr="00EB71B6">
        <w:rPr>
          <w:rFonts w:asciiTheme="minorHAnsi" w:hAnsiTheme="minorHAnsi"/>
          <w:sz w:val="24"/>
          <w:szCs w:val="24"/>
        </w:rPr>
        <w:t xml:space="preserve">loan </w:t>
      </w:r>
      <w:r w:rsidRPr="00EB71B6">
        <w:rPr>
          <w:rFonts w:asciiTheme="minorHAnsi" w:hAnsiTheme="minorHAnsi"/>
          <w:sz w:val="24"/>
          <w:szCs w:val="24"/>
        </w:rPr>
        <w:t xml:space="preserve">and </w:t>
      </w:r>
      <w:r w:rsidR="0070297C" w:rsidRPr="00EB71B6">
        <w:rPr>
          <w:rFonts w:asciiTheme="minorHAnsi" w:hAnsiTheme="minorHAnsi"/>
          <w:sz w:val="24"/>
          <w:szCs w:val="24"/>
        </w:rPr>
        <w:t xml:space="preserve">will </w:t>
      </w:r>
      <w:r w:rsidRPr="00EB71B6">
        <w:rPr>
          <w:rFonts w:asciiTheme="minorHAnsi" w:hAnsiTheme="minorHAnsi"/>
          <w:sz w:val="24"/>
          <w:szCs w:val="24"/>
        </w:rPr>
        <w:t xml:space="preserve">increase </w:t>
      </w:r>
      <w:r w:rsidR="0070297C" w:rsidRPr="00EB71B6">
        <w:rPr>
          <w:rFonts w:asciiTheme="minorHAnsi" w:hAnsiTheme="minorHAnsi"/>
          <w:sz w:val="24"/>
          <w:szCs w:val="24"/>
        </w:rPr>
        <w:t xml:space="preserve">it </w:t>
      </w:r>
      <w:r w:rsidRPr="00EB71B6">
        <w:rPr>
          <w:rFonts w:asciiTheme="minorHAnsi" w:hAnsiTheme="minorHAnsi"/>
          <w:sz w:val="24"/>
          <w:szCs w:val="24"/>
        </w:rPr>
        <w:t>to $250K</w:t>
      </w:r>
      <w:r w:rsidR="0070297C" w:rsidRPr="00EB71B6">
        <w:rPr>
          <w:rFonts w:asciiTheme="minorHAnsi" w:hAnsiTheme="minorHAnsi"/>
          <w:sz w:val="24"/>
          <w:szCs w:val="24"/>
        </w:rPr>
        <w:t xml:space="preserve"> in July</w:t>
      </w:r>
      <w:r w:rsidRPr="00EB71B6">
        <w:rPr>
          <w:rFonts w:asciiTheme="minorHAnsi" w:hAnsiTheme="minorHAnsi"/>
          <w:sz w:val="24"/>
          <w:szCs w:val="24"/>
        </w:rPr>
        <w:t xml:space="preserve"> at </w:t>
      </w:r>
      <w:r w:rsidR="0070297C" w:rsidRPr="00EB71B6">
        <w:rPr>
          <w:rFonts w:asciiTheme="minorHAnsi" w:hAnsiTheme="minorHAnsi"/>
          <w:sz w:val="24"/>
          <w:szCs w:val="24"/>
        </w:rPr>
        <w:t xml:space="preserve">the original </w:t>
      </w:r>
      <w:r w:rsidRPr="00EB71B6">
        <w:rPr>
          <w:rFonts w:asciiTheme="minorHAnsi" w:hAnsiTheme="minorHAnsi"/>
          <w:sz w:val="24"/>
          <w:szCs w:val="24"/>
        </w:rPr>
        <w:t>2%</w:t>
      </w:r>
      <w:r w:rsidR="0070297C" w:rsidRPr="00EB71B6">
        <w:rPr>
          <w:rFonts w:asciiTheme="minorHAnsi" w:hAnsiTheme="minorHAnsi"/>
          <w:sz w:val="24"/>
          <w:szCs w:val="24"/>
        </w:rPr>
        <w:t xml:space="preserve"> rate. They have expressed interest in meeting with </w:t>
      </w:r>
      <w:r w:rsidRPr="00EB71B6">
        <w:rPr>
          <w:rFonts w:asciiTheme="minorHAnsi" w:hAnsiTheme="minorHAnsi"/>
          <w:sz w:val="24"/>
          <w:szCs w:val="24"/>
        </w:rPr>
        <w:t>other companies and foundations</w:t>
      </w:r>
      <w:r w:rsidR="0070297C" w:rsidRPr="00EB71B6">
        <w:rPr>
          <w:rFonts w:asciiTheme="minorHAnsi" w:hAnsiTheme="minorHAnsi"/>
          <w:sz w:val="24"/>
          <w:szCs w:val="24"/>
        </w:rPr>
        <w:t>, encouraging them to make similar investments</w:t>
      </w:r>
      <w:r w:rsidRPr="00EB71B6">
        <w:rPr>
          <w:rFonts w:asciiTheme="minorHAnsi" w:hAnsiTheme="minorHAnsi"/>
          <w:sz w:val="24"/>
          <w:szCs w:val="24"/>
        </w:rPr>
        <w:t xml:space="preserve">. </w:t>
      </w:r>
      <w:r w:rsidR="0070297C" w:rsidRPr="00EB71B6">
        <w:rPr>
          <w:rFonts w:asciiTheme="minorHAnsi" w:hAnsiTheme="minorHAnsi"/>
          <w:sz w:val="24"/>
          <w:szCs w:val="24"/>
        </w:rPr>
        <w:t>First meet</w:t>
      </w:r>
      <w:r w:rsidR="00037279">
        <w:rPr>
          <w:rFonts w:asciiTheme="minorHAnsi" w:hAnsiTheme="minorHAnsi"/>
          <w:sz w:val="24"/>
          <w:szCs w:val="24"/>
        </w:rPr>
        <w:t>ing</w:t>
      </w:r>
      <w:r w:rsidR="0070297C" w:rsidRPr="00EB71B6">
        <w:rPr>
          <w:rFonts w:asciiTheme="minorHAnsi" w:hAnsiTheme="minorHAnsi"/>
          <w:sz w:val="24"/>
          <w:szCs w:val="24"/>
        </w:rPr>
        <w:t xml:space="preserve"> will be with Sage Publications. R</w:t>
      </w:r>
      <w:r w:rsidRPr="00EB71B6">
        <w:rPr>
          <w:rFonts w:asciiTheme="minorHAnsi" w:hAnsiTheme="minorHAnsi"/>
          <w:sz w:val="24"/>
          <w:szCs w:val="24"/>
        </w:rPr>
        <w:t xml:space="preserve">abobank </w:t>
      </w:r>
      <w:r w:rsidR="0070297C" w:rsidRPr="00EB71B6">
        <w:rPr>
          <w:rFonts w:asciiTheme="minorHAnsi" w:hAnsiTheme="minorHAnsi"/>
          <w:sz w:val="24"/>
          <w:szCs w:val="24"/>
        </w:rPr>
        <w:t xml:space="preserve">has also agreed to </w:t>
      </w:r>
      <w:r w:rsidRPr="00EB71B6">
        <w:rPr>
          <w:rFonts w:asciiTheme="minorHAnsi" w:hAnsiTheme="minorHAnsi"/>
          <w:sz w:val="24"/>
          <w:szCs w:val="24"/>
        </w:rPr>
        <w:t xml:space="preserve">renew </w:t>
      </w:r>
      <w:r w:rsidR="0070297C" w:rsidRPr="00EB71B6">
        <w:rPr>
          <w:rFonts w:asciiTheme="minorHAnsi" w:hAnsiTheme="minorHAnsi"/>
          <w:sz w:val="24"/>
          <w:szCs w:val="24"/>
        </w:rPr>
        <w:t xml:space="preserve">their $250K loan </w:t>
      </w:r>
      <w:r w:rsidRPr="00EB71B6">
        <w:rPr>
          <w:rFonts w:asciiTheme="minorHAnsi" w:hAnsiTheme="minorHAnsi"/>
          <w:sz w:val="24"/>
          <w:szCs w:val="24"/>
        </w:rPr>
        <w:t xml:space="preserve">at </w:t>
      </w:r>
      <w:r w:rsidR="00037279">
        <w:rPr>
          <w:rFonts w:asciiTheme="minorHAnsi" w:hAnsiTheme="minorHAnsi"/>
          <w:sz w:val="24"/>
          <w:szCs w:val="24"/>
        </w:rPr>
        <w:t>3.</w:t>
      </w:r>
      <w:r w:rsidRPr="00EB71B6">
        <w:rPr>
          <w:rFonts w:asciiTheme="minorHAnsi" w:hAnsiTheme="minorHAnsi"/>
          <w:sz w:val="24"/>
          <w:szCs w:val="24"/>
        </w:rPr>
        <w:t>2</w:t>
      </w:r>
      <w:r w:rsidR="00037279">
        <w:rPr>
          <w:rFonts w:asciiTheme="minorHAnsi" w:hAnsiTheme="minorHAnsi"/>
          <w:sz w:val="24"/>
          <w:szCs w:val="24"/>
        </w:rPr>
        <w:t>8</w:t>
      </w:r>
      <w:r w:rsidRPr="00EB71B6">
        <w:rPr>
          <w:rFonts w:asciiTheme="minorHAnsi" w:hAnsiTheme="minorHAnsi"/>
          <w:sz w:val="24"/>
          <w:szCs w:val="24"/>
        </w:rPr>
        <w:t>%</w:t>
      </w:r>
      <w:r w:rsidR="0070297C" w:rsidRPr="00EB71B6">
        <w:rPr>
          <w:rFonts w:asciiTheme="minorHAnsi" w:hAnsiTheme="minorHAnsi"/>
          <w:sz w:val="24"/>
          <w:szCs w:val="24"/>
        </w:rPr>
        <w:t>. N</w:t>
      </w:r>
      <w:r w:rsidRPr="00EB71B6">
        <w:rPr>
          <w:rFonts w:asciiTheme="minorHAnsi" w:hAnsiTheme="minorHAnsi"/>
          <w:sz w:val="24"/>
          <w:szCs w:val="24"/>
        </w:rPr>
        <w:t>o increase</w:t>
      </w:r>
      <w:r w:rsidR="0070297C" w:rsidRPr="00EB71B6">
        <w:rPr>
          <w:rFonts w:asciiTheme="minorHAnsi" w:hAnsiTheme="minorHAnsi"/>
          <w:sz w:val="24"/>
          <w:szCs w:val="24"/>
        </w:rPr>
        <w:t xml:space="preserve"> of funds j</w:t>
      </w:r>
      <w:r w:rsidRPr="00EB71B6">
        <w:rPr>
          <w:rFonts w:asciiTheme="minorHAnsi" w:hAnsiTheme="minorHAnsi"/>
          <w:sz w:val="24"/>
          <w:szCs w:val="24"/>
        </w:rPr>
        <w:t>ust yet because of merger</w:t>
      </w:r>
      <w:r w:rsidR="0070297C" w:rsidRPr="00EB71B6">
        <w:rPr>
          <w:rFonts w:asciiTheme="minorHAnsi" w:hAnsiTheme="minorHAnsi"/>
          <w:sz w:val="24"/>
          <w:szCs w:val="24"/>
        </w:rPr>
        <w:t>; will</w:t>
      </w:r>
      <w:r w:rsidRPr="00EB71B6">
        <w:rPr>
          <w:rFonts w:asciiTheme="minorHAnsi" w:hAnsiTheme="minorHAnsi"/>
          <w:sz w:val="24"/>
          <w:szCs w:val="24"/>
        </w:rPr>
        <w:t xml:space="preserve"> revisit</w:t>
      </w:r>
      <w:r w:rsidR="0070297C" w:rsidRPr="00EB71B6">
        <w:rPr>
          <w:rFonts w:asciiTheme="minorHAnsi" w:hAnsiTheme="minorHAnsi"/>
          <w:sz w:val="24"/>
          <w:szCs w:val="24"/>
        </w:rPr>
        <w:t xml:space="preserve"> at a later date</w:t>
      </w:r>
      <w:r w:rsidRPr="00EB71B6">
        <w:rPr>
          <w:rFonts w:asciiTheme="minorHAnsi" w:hAnsiTheme="minorHAnsi"/>
          <w:sz w:val="24"/>
          <w:szCs w:val="24"/>
        </w:rPr>
        <w:t xml:space="preserve">. </w:t>
      </w:r>
      <w:r w:rsidR="0070297C" w:rsidRPr="00EB71B6">
        <w:rPr>
          <w:rFonts w:asciiTheme="minorHAnsi" w:hAnsiTheme="minorHAnsi"/>
          <w:sz w:val="24"/>
          <w:szCs w:val="24"/>
        </w:rPr>
        <w:t>Linda is i</w:t>
      </w:r>
      <w:r w:rsidRPr="00EB71B6">
        <w:rPr>
          <w:rFonts w:asciiTheme="minorHAnsi" w:hAnsiTheme="minorHAnsi"/>
          <w:sz w:val="24"/>
          <w:szCs w:val="24"/>
        </w:rPr>
        <w:t xml:space="preserve">n discussion with PWB </w:t>
      </w:r>
      <w:r w:rsidR="0070297C" w:rsidRPr="00EB71B6">
        <w:rPr>
          <w:rFonts w:asciiTheme="minorHAnsi" w:hAnsiTheme="minorHAnsi"/>
          <w:sz w:val="24"/>
          <w:szCs w:val="24"/>
        </w:rPr>
        <w:t xml:space="preserve">and CNB </w:t>
      </w:r>
      <w:r w:rsidRPr="00EB71B6">
        <w:rPr>
          <w:rFonts w:asciiTheme="minorHAnsi" w:hAnsiTheme="minorHAnsi"/>
          <w:sz w:val="24"/>
          <w:szCs w:val="24"/>
        </w:rPr>
        <w:t xml:space="preserve">to increase another $500 to </w:t>
      </w:r>
      <w:r w:rsidR="0070297C" w:rsidRPr="00EB71B6">
        <w:rPr>
          <w:rFonts w:asciiTheme="minorHAnsi" w:hAnsiTheme="minorHAnsi"/>
          <w:sz w:val="24"/>
          <w:szCs w:val="24"/>
        </w:rPr>
        <w:t>$</w:t>
      </w:r>
      <w:r w:rsidRPr="00EB71B6">
        <w:rPr>
          <w:rFonts w:asciiTheme="minorHAnsi" w:hAnsiTheme="minorHAnsi"/>
          <w:sz w:val="24"/>
          <w:szCs w:val="24"/>
        </w:rPr>
        <w:t>1M</w:t>
      </w:r>
      <w:r w:rsidR="0070297C" w:rsidRPr="00EB71B6">
        <w:rPr>
          <w:rFonts w:asciiTheme="minorHAnsi" w:hAnsiTheme="minorHAnsi"/>
          <w:sz w:val="24"/>
          <w:szCs w:val="24"/>
        </w:rPr>
        <w:t xml:space="preserve"> on both loans.</w:t>
      </w:r>
    </w:p>
    <w:p w:rsidR="00485A3F" w:rsidRPr="00EB71B6" w:rsidRDefault="00485A3F" w:rsidP="0059497A">
      <w:pPr>
        <w:pStyle w:val="ListParagraph"/>
        <w:numPr>
          <w:ilvl w:val="2"/>
          <w:numId w:val="18"/>
        </w:numPr>
        <w:spacing w:after="120" w:line="240" w:lineRule="auto"/>
        <w:ind w:left="1440" w:hanging="360"/>
        <w:contextualSpacing w:val="0"/>
        <w:rPr>
          <w:rFonts w:asciiTheme="minorHAnsi" w:hAnsiTheme="minorHAnsi"/>
          <w:b/>
          <w:i/>
          <w:sz w:val="24"/>
          <w:szCs w:val="24"/>
        </w:rPr>
      </w:pPr>
      <w:r w:rsidRPr="00EB71B6">
        <w:rPr>
          <w:rFonts w:asciiTheme="minorHAnsi" w:hAnsiTheme="minorHAnsi"/>
          <w:sz w:val="24"/>
          <w:szCs w:val="24"/>
          <w:u w:val="single"/>
        </w:rPr>
        <w:t>Prop. 1 Match Campaign</w:t>
      </w:r>
      <w:r w:rsidRPr="00EB71B6">
        <w:rPr>
          <w:rFonts w:asciiTheme="minorHAnsi" w:hAnsiTheme="minorHAnsi"/>
          <w:sz w:val="24"/>
          <w:szCs w:val="24"/>
        </w:rPr>
        <w:t xml:space="preserve"> – </w:t>
      </w:r>
      <w:r w:rsidRPr="00EB71B6">
        <w:rPr>
          <w:rFonts w:asciiTheme="minorHAnsi" w:hAnsiTheme="minorHAnsi"/>
          <w:b/>
          <w:i/>
          <w:sz w:val="24"/>
          <w:szCs w:val="24"/>
        </w:rPr>
        <w:t xml:space="preserve">Karen/Linda to send to the Board a recap of funds </w:t>
      </w:r>
      <w:proofErr w:type="gramStart"/>
      <w:r w:rsidRPr="00EB71B6">
        <w:rPr>
          <w:rFonts w:asciiTheme="minorHAnsi" w:hAnsiTheme="minorHAnsi"/>
          <w:b/>
          <w:i/>
          <w:sz w:val="24"/>
          <w:szCs w:val="24"/>
        </w:rPr>
        <w:t>raised,</w:t>
      </w:r>
      <w:proofErr w:type="gramEnd"/>
      <w:r w:rsidRPr="00EB71B6">
        <w:rPr>
          <w:rFonts w:asciiTheme="minorHAnsi" w:hAnsiTheme="minorHAnsi"/>
          <w:b/>
          <w:i/>
          <w:sz w:val="24"/>
          <w:szCs w:val="24"/>
        </w:rPr>
        <w:t xml:space="preserve"> loans and available lending funds for the Prop.1 match.</w:t>
      </w:r>
    </w:p>
    <w:p w:rsidR="00485A3F" w:rsidRPr="00EB71B6" w:rsidRDefault="00485A3F" w:rsidP="0059497A">
      <w:pPr>
        <w:pStyle w:val="ListParagraph"/>
        <w:numPr>
          <w:ilvl w:val="2"/>
          <w:numId w:val="18"/>
        </w:numPr>
        <w:spacing w:after="120" w:line="240" w:lineRule="auto"/>
        <w:ind w:left="1440" w:hanging="360"/>
        <w:contextualSpacing w:val="0"/>
        <w:rPr>
          <w:rFonts w:asciiTheme="minorHAnsi" w:hAnsiTheme="minorHAnsi"/>
          <w:sz w:val="24"/>
          <w:szCs w:val="24"/>
        </w:rPr>
      </w:pPr>
      <w:r w:rsidRPr="00EB71B6">
        <w:rPr>
          <w:rFonts w:asciiTheme="minorHAnsi" w:hAnsiTheme="minorHAnsi"/>
          <w:sz w:val="24"/>
          <w:szCs w:val="24"/>
          <w:u w:val="single"/>
        </w:rPr>
        <w:t>Land Trust Update</w:t>
      </w:r>
      <w:r w:rsidRPr="00EB71B6">
        <w:rPr>
          <w:rFonts w:asciiTheme="minorHAnsi" w:hAnsiTheme="minorHAnsi"/>
          <w:sz w:val="24"/>
          <w:szCs w:val="24"/>
        </w:rPr>
        <w:t xml:space="preserve"> – The process is moving forward in discussion with Matthew </w:t>
      </w:r>
      <w:proofErr w:type="spellStart"/>
      <w:r w:rsidRPr="00EB71B6">
        <w:rPr>
          <w:rFonts w:asciiTheme="minorHAnsi" w:hAnsiTheme="minorHAnsi"/>
          <w:sz w:val="24"/>
          <w:szCs w:val="24"/>
        </w:rPr>
        <w:t>Fienup</w:t>
      </w:r>
      <w:proofErr w:type="spellEnd"/>
      <w:r w:rsidRPr="00EB71B6">
        <w:rPr>
          <w:rFonts w:asciiTheme="minorHAnsi" w:hAnsiTheme="minorHAnsi"/>
          <w:sz w:val="24"/>
          <w:szCs w:val="24"/>
        </w:rPr>
        <w:t xml:space="preserve"> and Tim Gallag</w:t>
      </w:r>
      <w:r w:rsidR="00037279">
        <w:rPr>
          <w:rFonts w:asciiTheme="minorHAnsi" w:hAnsiTheme="minorHAnsi"/>
          <w:sz w:val="24"/>
          <w:szCs w:val="24"/>
        </w:rPr>
        <w:t>h</w:t>
      </w:r>
      <w:r w:rsidRPr="00EB71B6">
        <w:rPr>
          <w:rFonts w:asciiTheme="minorHAnsi" w:hAnsiTheme="minorHAnsi"/>
          <w:sz w:val="24"/>
          <w:szCs w:val="24"/>
        </w:rPr>
        <w:t>er.</w:t>
      </w:r>
    </w:p>
    <w:p w:rsidR="00485A3F" w:rsidRPr="00EB71B6" w:rsidRDefault="00485A3F" w:rsidP="0059497A">
      <w:pPr>
        <w:pStyle w:val="ListParagraph"/>
        <w:numPr>
          <w:ilvl w:val="2"/>
          <w:numId w:val="18"/>
        </w:numPr>
        <w:spacing w:after="120" w:line="240" w:lineRule="auto"/>
        <w:ind w:left="1440" w:hanging="360"/>
        <w:contextualSpacing w:val="0"/>
        <w:rPr>
          <w:rFonts w:asciiTheme="minorHAnsi" w:hAnsiTheme="minorHAnsi"/>
          <w:b/>
          <w:i/>
          <w:sz w:val="24"/>
          <w:szCs w:val="24"/>
        </w:rPr>
      </w:pPr>
      <w:r w:rsidRPr="00EB71B6">
        <w:rPr>
          <w:rFonts w:asciiTheme="minorHAnsi" w:hAnsiTheme="minorHAnsi"/>
          <w:sz w:val="24"/>
          <w:szCs w:val="24"/>
          <w:u w:val="single"/>
        </w:rPr>
        <w:t>LinkedIn and Trade Desk meetings</w:t>
      </w:r>
      <w:r w:rsidRPr="00EB71B6">
        <w:rPr>
          <w:rFonts w:asciiTheme="minorHAnsi" w:hAnsiTheme="minorHAnsi"/>
          <w:sz w:val="24"/>
          <w:szCs w:val="24"/>
        </w:rPr>
        <w:t xml:space="preserve"> – Linda met with both and talked about the role they can have with Ventura County housing. Board members suggested </w:t>
      </w:r>
      <w:proofErr w:type="gramStart"/>
      <w:r w:rsidRPr="00EB71B6">
        <w:rPr>
          <w:rFonts w:asciiTheme="minorHAnsi" w:hAnsiTheme="minorHAnsi"/>
          <w:b/>
          <w:i/>
          <w:sz w:val="24"/>
          <w:szCs w:val="24"/>
        </w:rPr>
        <w:t>to host</w:t>
      </w:r>
      <w:proofErr w:type="gramEnd"/>
      <w:r w:rsidRPr="00EB71B6">
        <w:rPr>
          <w:rFonts w:asciiTheme="minorHAnsi" w:hAnsiTheme="minorHAnsi"/>
          <w:b/>
          <w:i/>
          <w:sz w:val="24"/>
          <w:szCs w:val="24"/>
        </w:rPr>
        <w:t xml:space="preserve"> a small exclusive event with big CEOs to </w:t>
      </w:r>
      <w:r w:rsidR="00EB71B6" w:rsidRPr="00EB71B6">
        <w:rPr>
          <w:rFonts w:asciiTheme="minorHAnsi" w:hAnsiTheme="minorHAnsi"/>
          <w:b/>
          <w:i/>
          <w:sz w:val="24"/>
          <w:szCs w:val="24"/>
        </w:rPr>
        <w:t>discuss further</w:t>
      </w:r>
      <w:r w:rsidRPr="00EB71B6">
        <w:rPr>
          <w:rFonts w:asciiTheme="minorHAnsi" w:hAnsiTheme="minorHAnsi"/>
          <w:b/>
          <w:i/>
          <w:sz w:val="24"/>
          <w:szCs w:val="24"/>
        </w:rPr>
        <w:t>.</w:t>
      </w:r>
    </w:p>
    <w:p w:rsidR="008174A1" w:rsidRPr="0059497A" w:rsidRDefault="00AA43EF" w:rsidP="0059497A">
      <w:pPr>
        <w:pStyle w:val="ListParagraph"/>
        <w:numPr>
          <w:ilvl w:val="1"/>
          <w:numId w:val="18"/>
        </w:numPr>
        <w:spacing w:after="120" w:line="240" w:lineRule="auto"/>
        <w:ind w:left="1080"/>
        <w:contextualSpacing w:val="0"/>
        <w:rPr>
          <w:rFonts w:asciiTheme="minorHAnsi" w:hAnsiTheme="minorHAnsi"/>
          <w:sz w:val="24"/>
          <w:szCs w:val="24"/>
        </w:rPr>
      </w:pPr>
      <w:r w:rsidRPr="00EB71B6">
        <w:rPr>
          <w:rFonts w:asciiTheme="minorHAnsi" w:hAnsiTheme="minorHAnsi"/>
          <w:b/>
          <w:sz w:val="24"/>
          <w:szCs w:val="24"/>
          <w:u w:val="single"/>
        </w:rPr>
        <w:t>Event Committee</w:t>
      </w:r>
      <w:r w:rsidRPr="00EB71B6">
        <w:rPr>
          <w:rFonts w:asciiTheme="minorHAnsi" w:hAnsiTheme="minorHAnsi"/>
          <w:sz w:val="24"/>
          <w:szCs w:val="24"/>
        </w:rPr>
        <w:t xml:space="preserve"> </w:t>
      </w:r>
      <w:r w:rsidR="00B913CF" w:rsidRPr="00EB71B6">
        <w:rPr>
          <w:rFonts w:asciiTheme="minorHAnsi" w:hAnsiTheme="minorHAnsi"/>
          <w:sz w:val="24"/>
          <w:szCs w:val="24"/>
        </w:rPr>
        <w:t xml:space="preserve">(Jennie/Linda) </w:t>
      </w:r>
      <w:r w:rsidRPr="00EB71B6">
        <w:rPr>
          <w:rFonts w:asciiTheme="minorHAnsi" w:hAnsiTheme="minorHAnsi"/>
          <w:sz w:val="24"/>
          <w:szCs w:val="24"/>
        </w:rPr>
        <w:t xml:space="preserve">– </w:t>
      </w:r>
      <w:r w:rsidR="00B913CF" w:rsidRPr="00EB71B6">
        <w:rPr>
          <w:rFonts w:asciiTheme="minorHAnsi" w:hAnsiTheme="minorHAnsi"/>
          <w:sz w:val="24"/>
          <w:szCs w:val="24"/>
        </w:rPr>
        <w:t xml:space="preserve">Progress of the </w:t>
      </w:r>
      <w:r w:rsidR="000B472F" w:rsidRPr="00EB71B6">
        <w:rPr>
          <w:rFonts w:asciiTheme="minorHAnsi" w:hAnsiTheme="minorHAnsi"/>
          <w:sz w:val="24"/>
          <w:szCs w:val="24"/>
        </w:rPr>
        <w:t>Annual Event</w:t>
      </w:r>
      <w:r w:rsidRPr="00EB71B6">
        <w:rPr>
          <w:rFonts w:asciiTheme="minorHAnsi" w:hAnsiTheme="minorHAnsi"/>
          <w:sz w:val="24"/>
          <w:szCs w:val="24"/>
        </w:rPr>
        <w:t xml:space="preserve"> </w:t>
      </w:r>
      <w:r w:rsidR="00485A3F" w:rsidRPr="00EB71B6">
        <w:rPr>
          <w:rFonts w:asciiTheme="minorHAnsi" w:hAnsiTheme="minorHAnsi"/>
          <w:sz w:val="24"/>
          <w:szCs w:val="24"/>
        </w:rPr>
        <w:t>was recapped including</w:t>
      </w:r>
      <w:r w:rsidR="00B913CF" w:rsidRPr="00EB71B6">
        <w:rPr>
          <w:rFonts w:asciiTheme="minorHAnsi" w:hAnsiTheme="minorHAnsi"/>
          <w:sz w:val="24"/>
          <w:szCs w:val="24"/>
        </w:rPr>
        <w:t xml:space="preserve"> sponsorship</w:t>
      </w:r>
      <w:r w:rsidR="00037279">
        <w:rPr>
          <w:rFonts w:asciiTheme="minorHAnsi" w:hAnsiTheme="minorHAnsi"/>
          <w:sz w:val="24"/>
          <w:szCs w:val="24"/>
        </w:rPr>
        <w:t>s</w:t>
      </w:r>
      <w:r w:rsidR="00B913CF" w:rsidRPr="00EB71B6">
        <w:rPr>
          <w:rFonts w:asciiTheme="minorHAnsi" w:hAnsiTheme="minorHAnsi"/>
          <w:sz w:val="24"/>
          <w:szCs w:val="24"/>
        </w:rPr>
        <w:t xml:space="preserve">, tickets, </w:t>
      </w:r>
      <w:r w:rsidR="00485A3F" w:rsidRPr="00EB71B6">
        <w:rPr>
          <w:rFonts w:asciiTheme="minorHAnsi" w:hAnsiTheme="minorHAnsi"/>
          <w:sz w:val="24"/>
          <w:szCs w:val="24"/>
        </w:rPr>
        <w:t xml:space="preserve">agenda, attendance. A “talking points” card was given to each board member as an aid for conversation at the event about the Prop. 1 match. Wine, gift cards, and other donations for the FUNdraising game are still needed and appreciated. </w:t>
      </w:r>
      <w:proofErr w:type="gramStart"/>
      <w:r w:rsidR="00485A3F" w:rsidRPr="00EB71B6">
        <w:rPr>
          <w:rFonts w:asciiTheme="minorHAnsi" w:hAnsiTheme="minorHAnsi"/>
          <w:sz w:val="24"/>
          <w:szCs w:val="24"/>
        </w:rPr>
        <w:t>Volunteer assignments for each Board member was</w:t>
      </w:r>
      <w:proofErr w:type="gramEnd"/>
      <w:r w:rsidR="00485A3F" w:rsidRPr="00EB71B6">
        <w:rPr>
          <w:rFonts w:asciiTheme="minorHAnsi" w:hAnsiTheme="minorHAnsi"/>
          <w:sz w:val="24"/>
          <w:szCs w:val="24"/>
        </w:rPr>
        <w:t xml:space="preserve"> also discussed.</w:t>
      </w:r>
    </w:p>
    <w:p w:rsidR="000B472F" w:rsidRPr="00EB71B6" w:rsidRDefault="006C309D" w:rsidP="0059497A">
      <w:pPr>
        <w:pStyle w:val="ListParagraph"/>
        <w:numPr>
          <w:ilvl w:val="0"/>
          <w:numId w:val="17"/>
        </w:numPr>
        <w:spacing w:after="120" w:line="240" w:lineRule="auto"/>
        <w:contextualSpacing w:val="0"/>
        <w:rPr>
          <w:rFonts w:asciiTheme="minorHAnsi" w:hAnsiTheme="minorHAnsi"/>
          <w:sz w:val="24"/>
          <w:szCs w:val="24"/>
        </w:rPr>
      </w:pPr>
      <w:r w:rsidRPr="00EB71B6">
        <w:rPr>
          <w:rFonts w:asciiTheme="minorHAnsi" w:hAnsiTheme="minorHAnsi"/>
          <w:b/>
          <w:sz w:val="24"/>
          <w:szCs w:val="24"/>
        </w:rPr>
        <w:t>ADJOURNMENT:</w:t>
      </w:r>
      <w:r w:rsidR="000B472F" w:rsidRPr="00EB71B6">
        <w:rPr>
          <w:rFonts w:asciiTheme="minorHAnsi" w:hAnsiTheme="minorHAnsi"/>
          <w:sz w:val="24"/>
          <w:szCs w:val="24"/>
        </w:rPr>
        <w:t xml:space="preserve"> 1:</w:t>
      </w:r>
      <w:r w:rsidR="0059497A">
        <w:rPr>
          <w:rFonts w:asciiTheme="minorHAnsi" w:hAnsiTheme="minorHAnsi"/>
          <w:sz w:val="24"/>
          <w:szCs w:val="24"/>
        </w:rPr>
        <w:t>30</w:t>
      </w:r>
      <w:r w:rsidRPr="00EB71B6">
        <w:rPr>
          <w:rFonts w:asciiTheme="minorHAnsi" w:hAnsiTheme="minorHAnsi"/>
          <w:sz w:val="24"/>
          <w:szCs w:val="24"/>
        </w:rPr>
        <w:t xml:space="preserve"> pm</w:t>
      </w:r>
    </w:p>
    <w:p w:rsidR="0059497A" w:rsidRDefault="000B472F" w:rsidP="0059497A">
      <w:pPr>
        <w:spacing w:after="120"/>
        <w:jc w:val="center"/>
        <w:rPr>
          <w:rFonts w:asciiTheme="minorHAnsi" w:hAnsiTheme="minorHAnsi"/>
          <w:i/>
        </w:rPr>
      </w:pPr>
      <w:bookmarkStart w:id="0" w:name="_GoBack"/>
      <w:bookmarkEnd w:id="0"/>
      <w:r w:rsidRPr="00EB71B6">
        <w:rPr>
          <w:rFonts w:asciiTheme="minorHAnsi" w:hAnsiTheme="minorHAnsi"/>
          <w:i/>
        </w:rPr>
        <w:t>Board Meeting Schedule: 4th Wednesday</w:t>
      </w:r>
      <w:proofErr w:type="gramStart"/>
      <w:r w:rsidRPr="00EB71B6">
        <w:rPr>
          <w:rFonts w:asciiTheme="minorHAnsi" w:hAnsiTheme="minorHAnsi"/>
          <w:i/>
        </w:rPr>
        <w:t>,12</w:t>
      </w:r>
      <w:proofErr w:type="gramEnd"/>
      <w:r w:rsidRPr="00EB71B6">
        <w:rPr>
          <w:rFonts w:asciiTheme="minorHAnsi" w:hAnsiTheme="minorHAnsi"/>
          <w:i/>
        </w:rPr>
        <w:t xml:space="preserve"> Noon to 1:30 PM </w:t>
      </w:r>
    </w:p>
    <w:p w:rsidR="00CD01CD" w:rsidRPr="00EB71B6" w:rsidRDefault="006074D5" w:rsidP="0059497A">
      <w:pPr>
        <w:spacing w:after="120"/>
        <w:jc w:val="center"/>
        <w:rPr>
          <w:rFonts w:asciiTheme="minorHAnsi" w:hAnsiTheme="minorHAnsi"/>
        </w:rPr>
      </w:pPr>
      <w:r w:rsidRPr="00EB71B6">
        <w:rPr>
          <w:rFonts w:asciiTheme="minorHAnsi" w:hAnsiTheme="minorHAnsi"/>
          <w:i/>
        </w:rPr>
        <w:t xml:space="preserve">Remaining </w:t>
      </w:r>
      <w:r w:rsidR="000B472F" w:rsidRPr="00EB71B6">
        <w:rPr>
          <w:rFonts w:asciiTheme="minorHAnsi" w:hAnsiTheme="minorHAnsi"/>
          <w:i/>
        </w:rPr>
        <w:t>2019 Meeting Dates: June 26, July 24, Aug Dark, Sept 25, Oct 23, Nov. 20, Dec. Dark</w:t>
      </w:r>
    </w:p>
    <w:sectPr w:rsidR="00CD01CD" w:rsidRPr="00EB71B6" w:rsidSect="004B2775">
      <w:headerReference w:type="default" r:id="rId8"/>
      <w:footerReference w:type="default" r:id="rId9"/>
      <w:headerReference w:type="first" r:id="rId10"/>
      <w:footerReference w:type="first" r:id="rId11"/>
      <w:type w:val="continuous"/>
      <w:pgSz w:w="12240" w:h="15840" w:code="1"/>
      <w:pgMar w:top="202" w:right="720" w:bottom="1440" w:left="108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49" w:rsidRDefault="00466249">
      <w:r>
        <w:separator/>
      </w:r>
    </w:p>
  </w:endnote>
  <w:endnote w:type="continuationSeparator" w:id="0">
    <w:p w:rsidR="00466249" w:rsidRDefault="00466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D6" w:rsidRDefault="00A469D6" w:rsidP="008E04C4">
    <w:pPr>
      <w:jc w:val="center"/>
      <w:rPr>
        <w:color w:val="808080"/>
        <w:sz w:val="14"/>
        <w:szCs w:val="14"/>
      </w:rPr>
    </w:pPr>
  </w:p>
  <w:p w:rsidR="00A469D6" w:rsidRDefault="00A469D6" w:rsidP="008E04C4">
    <w:pPr>
      <w:jc w:val="center"/>
      <w:rPr>
        <w:color w:val="808080"/>
        <w:sz w:val="14"/>
        <w:szCs w:val="14"/>
      </w:rPr>
    </w:pPr>
  </w:p>
  <w:p w:rsidR="00A469D6" w:rsidRDefault="00A469D6" w:rsidP="008E04C4">
    <w:pPr>
      <w:jc w:val="center"/>
      <w:rPr>
        <w:color w:val="808080"/>
        <w:sz w:val="14"/>
        <w:szCs w:val="14"/>
      </w:rPr>
    </w:pPr>
  </w:p>
  <w:p w:rsidR="008E04C4" w:rsidRPr="00E05EA2" w:rsidRDefault="00807D15" w:rsidP="008E04C4">
    <w:pPr>
      <w:jc w:val="center"/>
      <w:rPr>
        <w:color w:val="808080"/>
        <w:sz w:val="14"/>
        <w:szCs w:val="14"/>
      </w:rPr>
    </w:pPr>
    <w:r>
      <w:rPr>
        <w:noProof/>
        <w:color w:val="808080"/>
        <w:sz w:val="14"/>
        <w:szCs w:val="14"/>
      </w:rPr>
      <w:pict>
        <v:line id="Line 14" o:spid="_x0000_s2056" style="position:absolute;left:0;text-align:left;flip:y;z-index:251660800;visibility:visible;mso-wrap-distance-top:-8e-5mm;mso-wrap-distance-bottom:-8e-5mm" from="2pt,-7.45pt" to="8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" strokecolor="#46669b" strokeweight="1pt"/>
      </w:pict>
    </w:r>
    <w:r w:rsidR="008E04C4" w:rsidRPr="00E05EA2">
      <w:rPr>
        <w:color w:val="808080"/>
        <w:sz w:val="14"/>
        <w:szCs w:val="14"/>
      </w:rPr>
      <w:t xml:space="preserve">Ventura County Housing Trust </w:t>
    </w:r>
    <w:proofErr w:type="gramStart"/>
    <w:r w:rsidR="008E04C4" w:rsidRPr="00E05EA2">
      <w:rPr>
        <w:color w:val="808080"/>
        <w:sz w:val="14"/>
        <w:szCs w:val="14"/>
      </w:rPr>
      <w:t>Fund</w:t>
    </w:r>
    <w:r w:rsidR="00744DC8">
      <w:rPr>
        <w:color w:val="808080"/>
        <w:sz w:val="14"/>
        <w:szCs w:val="14"/>
      </w:rPr>
      <w:t xml:space="preserve"> </w:t>
    </w:r>
    <w:r w:rsidR="008E04C4" w:rsidRPr="00E05EA2">
      <w:rPr>
        <w:color w:val="808080"/>
        <w:sz w:val="14"/>
        <w:szCs w:val="14"/>
      </w:rPr>
      <w:t xml:space="preserve"> |</w:t>
    </w:r>
    <w:proofErr w:type="gramEnd"/>
    <w:r w:rsidR="008E04C4" w:rsidRPr="00E05EA2">
      <w:rPr>
        <w:color w:val="808080"/>
        <w:sz w:val="14"/>
        <w:szCs w:val="14"/>
      </w:rPr>
      <w:t xml:space="preserve"> 805</w:t>
    </w:r>
    <w:r w:rsidR="00CD01CD">
      <w:rPr>
        <w:color w:val="808080"/>
        <w:sz w:val="14"/>
        <w:szCs w:val="14"/>
      </w:rPr>
      <w:t>-330-6987</w:t>
    </w:r>
    <w:r w:rsidR="008E04C4" w:rsidRPr="00E05EA2">
      <w:rPr>
        <w:color w:val="808080"/>
        <w:sz w:val="14"/>
        <w:szCs w:val="14"/>
      </w:rPr>
      <w:t xml:space="preserve"> | </w:t>
    </w:r>
    <w:r w:rsidR="00CD01CD">
      <w:rPr>
        <w:color w:val="808080"/>
        <w:sz w:val="14"/>
        <w:szCs w:val="14"/>
      </w:rPr>
      <w:t>4001 Mission Oaks Blvd., Suite O, Camarillo</w:t>
    </w:r>
    <w:r w:rsidR="008E04C4" w:rsidRPr="00E05EA2">
      <w:rPr>
        <w:color w:val="808080"/>
        <w:sz w:val="14"/>
        <w:szCs w:val="14"/>
      </w:rPr>
      <w:t>, CA 9301</w:t>
    </w:r>
    <w:r w:rsidR="00CD01CD">
      <w:rPr>
        <w:color w:val="808080"/>
        <w:sz w:val="14"/>
        <w:szCs w:val="14"/>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37" w:rsidRDefault="00807D15">
    <w:pPr>
      <w:pStyle w:val="Footer"/>
    </w:pPr>
    <w:r>
      <w:rPr>
        <w:noProof/>
      </w:rPr>
      <w:pict>
        <v:shapetype id="_x0000_t202" coordsize="21600,21600" o:spt="202" path="m,l,21600r21600,l21600,xe">
          <v:stroke joinstyle="miter"/>
          <v:path gradientshapeok="t" o:connecttype="rect"/>
        </v:shapetype>
        <v:shape id="Text Box 9" o:spid="_x0000_s2054" type="#_x0000_t202" style="position:absolute;margin-left:-30pt;margin-top:-9.45pt;width:565.5pt;height:4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WFt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" filled="f" stroked="f">
          <v:textbox>
            <w:txbxContent>
              <w:p w:rsidR="000B472F" w:rsidRDefault="00D24B37" w:rsidP="00D24B37">
                <w:pPr>
                  <w:jc w:val="center"/>
                  <w:rPr>
                    <w:color w:val="808080"/>
                    <w:sz w:val="20"/>
                    <w:szCs w:val="14"/>
                  </w:rPr>
                </w:pPr>
                <w:r w:rsidRPr="00766B6A">
                  <w:rPr>
                    <w:color w:val="808080"/>
                    <w:sz w:val="20"/>
                    <w:szCs w:val="14"/>
                  </w:rPr>
                  <w:t>Ve</w:t>
                </w:r>
                <w:r w:rsidR="00146FD1" w:rsidRPr="00766B6A">
                  <w:rPr>
                    <w:color w:val="808080"/>
                    <w:sz w:val="20"/>
                    <w:szCs w:val="14"/>
                  </w:rPr>
                  <w:t xml:space="preserve">ntura County Housing Trust </w:t>
                </w:r>
                <w:proofErr w:type="gramStart"/>
                <w:r w:rsidR="00146FD1" w:rsidRPr="00766B6A">
                  <w:rPr>
                    <w:color w:val="808080"/>
                    <w:sz w:val="20"/>
                    <w:szCs w:val="14"/>
                  </w:rPr>
                  <w:t>Fund</w:t>
                </w:r>
                <w:r w:rsidR="00766B6A" w:rsidRPr="00766B6A">
                  <w:rPr>
                    <w:color w:val="808080"/>
                    <w:sz w:val="20"/>
                    <w:szCs w:val="14"/>
                  </w:rPr>
                  <w:t xml:space="preserve">  ●</w:t>
                </w:r>
                <w:proofErr w:type="gramEnd"/>
                <w:r w:rsidR="00766B6A" w:rsidRPr="00766B6A">
                  <w:rPr>
                    <w:color w:val="808080"/>
                    <w:sz w:val="20"/>
                    <w:szCs w:val="14"/>
                  </w:rPr>
                  <w:t xml:space="preserve"> </w:t>
                </w:r>
                <w:r w:rsidRPr="00766B6A">
                  <w:rPr>
                    <w:color w:val="808080"/>
                    <w:sz w:val="20"/>
                    <w:szCs w:val="14"/>
                  </w:rPr>
                  <w:t xml:space="preserve"> </w:t>
                </w:r>
                <w:r w:rsidR="000B472F" w:rsidRPr="000B472F">
                  <w:rPr>
                    <w:color w:val="808080"/>
                    <w:sz w:val="20"/>
                    <w:szCs w:val="14"/>
                  </w:rPr>
                  <w:t>a Community Development Financial Institution (CDFI)</w:t>
                </w:r>
                <w:r w:rsidR="000B472F">
                  <w:rPr>
                    <w:color w:val="808080"/>
                    <w:sz w:val="20"/>
                    <w:szCs w:val="14"/>
                  </w:rPr>
                  <w:t xml:space="preserve">  </w:t>
                </w:r>
                <w:r w:rsidR="000B472F" w:rsidRPr="00766B6A">
                  <w:rPr>
                    <w:color w:val="808080"/>
                    <w:sz w:val="20"/>
                    <w:szCs w:val="14"/>
                  </w:rPr>
                  <w:t>●</w:t>
                </w:r>
                <w:r w:rsidR="000B472F">
                  <w:rPr>
                    <w:color w:val="808080"/>
                    <w:sz w:val="20"/>
                    <w:szCs w:val="14"/>
                  </w:rPr>
                  <w:t xml:space="preserve"> </w:t>
                </w:r>
                <w:r w:rsidR="000B472F" w:rsidRPr="00766B6A">
                  <w:rPr>
                    <w:color w:val="808080"/>
                    <w:sz w:val="20"/>
                    <w:szCs w:val="14"/>
                  </w:rPr>
                  <w:t xml:space="preserve"> 501c3 nonprofit tax id# 45-3191747</w:t>
                </w:r>
              </w:p>
              <w:p w:rsidR="00C87CA9" w:rsidRPr="00766B6A" w:rsidRDefault="000B472F" w:rsidP="00D24B37">
                <w:pPr>
                  <w:jc w:val="center"/>
                  <w:rPr>
                    <w:color w:val="808080"/>
                    <w:sz w:val="20"/>
                    <w:szCs w:val="14"/>
                  </w:rPr>
                </w:pPr>
                <w:r>
                  <w:rPr>
                    <w:color w:val="808080"/>
                    <w:sz w:val="20"/>
                    <w:szCs w:val="14"/>
                  </w:rPr>
                  <w:t>805-</w:t>
                </w:r>
                <w:r w:rsidR="00D47FCB" w:rsidRPr="00766B6A">
                  <w:rPr>
                    <w:color w:val="808080"/>
                    <w:sz w:val="20"/>
                    <w:szCs w:val="14"/>
                  </w:rPr>
                  <w:t>384-</w:t>
                </w:r>
                <w:proofErr w:type="gramStart"/>
                <w:r w:rsidR="00D47FCB" w:rsidRPr="00766B6A">
                  <w:rPr>
                    <w:color w:val="808080"/>
                    <w:sz w:val="20"/>
                    <w:szCs w:val="14"/>
                  </w:rPr>
                  <w:t>1144</w:t>
                </w:r>
                <w:r w:rsidR="00D24B37" w:rsidRPr="00766B6A">
                  <w:rPr>
                    <w:color w:val="808080"/>
                    <w:sz w:val="20"/>
                    <w:szCs w:val="14"/>
                  </w:rPr>
                  <w:t xml:space="preserve"> </w:t>
                </w:r>
                <w:r w:rsidR="00766B6A" w:rsidRPr="00766B6A">
                  <w:rPr>
                    <w:color w:val="808080"/>
                    <w:sz w:val="20"/>
                    <w:szCs w:val="14"/>
                  </w:rPr>
                  <w:t xml:space="preserve"> ●</w:t>
                </w:r>
                <w:proofErr w:type="gramEnd"/>
                <w:r w:rsidR="00766B6A" w:rsidRPr="00766B6A">
                  <w:rPr>
                    <w:color w:val="808080"/>
                    <w:sz w:val="20"/>
                    <w:szCs w:val="14"/>
                  </w:rPr>
                  <w:t xml:space="preserve"> </w:t>
                </w:r>
                <w:r w:rsidR="003D4FB8" w:rsidRPr="00766B6A">
                  <w:rPr>
                    <w:color w:val="808080"/>
                    <w:sz w:val="20"/>
                    <w:szCs w:val="14"/>
                  </w:rPr>
                  <w:t xml:space="preserve"> </w:t>
                </w:r>
                <w:r w:rsidR="00D47FCB" w:rsidRPr="00766B6A">
                  <w:rPr>
                    <w:color w:val="808080"/>
                    <w:sz w:val="20"/>
                    <w:szCs w:val="14"/>
                  </w:rPr>
                  <w:t>360 Mobil Avenue, Suite 213A</w:t>
                </w:r>
                <w:r w:rsidR="00D24B37" w:rsidRPr="00766B6A">
                  <w:rPr>
                    <w:color w:val="808080"/>
                    <w:sz w:val="20"/>
                    <w:szCs w:val="14"/>
                  </w:rPr>
                  <w:t xml:space="preserve">, </w:t>
                </w:r>
                <w:r w:rsidR="003D4FB8" w:rsidRPr="00766B6A">
                  <w:rPr>
                    <w:color w:val="808080"/>
                    <w:sz w:val="20"/>
                    <w:szCs w:val="14"/>
                  </w:rPr>
                  <w:t>Camarillo</w:t>
                </w:r>
                <w:r w:rsidR="00D24B37" w:rsidRPr="00766B6A">
                  <w:rPr>
                    <w:color w:val="808080"/>
                    <w:sz w:val="20"/>
                    <w:szCs w:val="14"/>
                  </w:rPr>
                  <w:t>, CA 930</w:t>
                </w:r>
                <w:r w:rsidR="00D47FCB" w:rsidRPr="00766B6A">
                  <w:rPr>
                    <w:color w:val="808080"/>
                    <w:sz w:val="20"/>
                    <w:szCs w:val="14"/>
                  </w:rPr>
                  <w:t>10</w:t>
                </w:r>
                <w:r w:rsidRPr="00766B6A">
                  <w:rPr>
                    <w:color w:val="808080"/>
                    <w:sz w:val="20"/>
                    <w:szCs w:val="14"/>
                  </w:rPr>
                  <w:t xml:space="preserve">  ●  </w:t>
                </w:r>
                <w:r w:rsidR="002952CF" w:rsidRPr="00766B6A">
                  <w:rPr>
                    <w:color w:val="808080"/>
                    <w:sz w:val="20"/>
                    <w:szCs w:val="14"/>
                  </w:rPr>
                  <w:t>www.</w:t>
                </w:r>
                <w:r w:rsidR="00D47FCB" w:rsidRPr="00766B6A">
                  <w:rPr>
                    <w:color w:val="808080"/>
                    <w:sz w:val="20"/>
                    <w:szCs w:val="14"/>
                  </w:rPr>
                  <w:t>VCHousingTrustF</w:t>
                </w:r>
                <w:r w:rsidR="002952CF" w:rsidRPr="00766B6A">
                  <w:rPr>
                    <w:color w:val="808080"/>
                    <w:sz w:val="20"/>
                    <w:szCs w:val="14"/>
                  </w:rPr>
                  <w:t xml:space="preserve">und.org </w:t>
                </w:r>
                <w:r w:rsidR="00766B6A" w:rsidRPr="00766B6A">
                  <w:rPr>
                    <w:color w:val="808080"/>
                    <w:sz w:val="20"/>
                    <w:szCs w:val="14"/>
                  </w:rPr>
                  <w:t xml:space="preserve"> </w:t>
                </w:r>
              </w:p>
              <w:p w:rsidR="00766B6A" w:rsidRPr="00766B6A" w:rsidRDefault="00766B6A" w:rsidP="00766B6A">
                <w:pPr>
                  <w:jc w:val="center"/>
                  <w:rPr>
                    <w:color w:val="808080"/>
                    <w:sz w:val="20"/>
                    <w:szCs w:val="14"/>
                  </w:rPr>
                </w:pPr>
                <w:r w:rsidRPr="00766B6A">
                  <w:rPr>
                    <w:color w:val="808080"/>
                    <w:sz w:val="20"/>
                    <w:szCs w:val="14"/>
                  </w:rPr>
                  <w:t xml:space="preserve">Linda Braunschweiger, Chief Executive </w:t>
                </w:r>
                <w:proofErr w:type="gramStart"/>
                <w:r w:rsidRPr="00766B6A">
                  <w:rPr>
                    <w:color w:val="808080"/>
                    <w:sz w:val="20"/>
                    <w:szCs w:val="14"/>
                  </w:rPr>
                  <w:t>Officer  ●</w:t>
                </w:r>
                <w:proofErr w:type="gramEnd"/>
                <w:r w:rsidRPr="00766B6A">
                  <w:rPr>
                    <w:color w:val="808080"/>
                    <w:sz w:val="20"/>
                    <w:szCs w:val="14"/>
                  </w:rPr>
                  <w:t xml:space="preserve">  </w:t>
                </w:r>
                <w:r>
                  <w:rPr>
                    <w:color w:val="808080"/>
                    <w:sz w:val="20"/>
                    <w:szCs w:val="14"/>
                  </w:rPr>
                  <w:t>L</w:t>
                </w:r>
                <w:r w:rsidRPr="00766B6A">
                  <w:rPr>
                    <w:color w:val="808080"/>
                    <w:sz w:val="20"/>
                    <w:szCs w:val="14"/>
                  </w:rPr>
                  <w:t>inda@</w:t>
                </w:r>
                <w:r w:rsidR="00582DF7">
                  <w:rPr>
                    <w:color w:val="808080"/>
                    <w:sz w:val="20"/>
                    <w:szCs w:val="14"/>
                  </w:rPr>
                  <w:t>VC</w:t>
                </w:r>
                <w:r w:rsidRPr="00766B6A">
                  <w:rPr>
                    <w:color w:val="808080"/>
                    <w:sz w:val="20"/>
                    <w:szCs w:val="14"/>
                  </w:rPr>
                  <w:t>HousingTru</w:t>
                </w:r>
                <w:r>
                  <w:rPr>
                    <w:color w:val="808080"/>
                    <w:sz w:val="20"/>
                    <w:szCs w:val="14"/>
                  </w:rPr>
                  <w:t>s</w:t>
                </w:r>
                <w:r w:rsidRPr="00766B6A">
                  <w:rPr>
                    <w:color w:val="808080"/>
                    <w:sz w:val="20"/>
                    <w:szCs w:val="14"/>
                  </w:rPr>
                  <w:t>tFund.org  ●  805-407-2455</w:t>
                </w:r>
              </w:p>
              <w:p w:rsidR="00766B6A" w:rsidRPr="0093026D" w:rsidRDefault="00766B6A" w:rsidP="00766B6A">
                <w:pPr>
                  <w:jc w:val="center"/>
                  <w:rPr>
                    <w:color w:val="808080"/>
                    <w:sz w:val="18"/>
                    <w:szCs w:val="14"/>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49" w:rsidRDefault="00466249">
      <w:r>
        <w:separator/>
      </w:r>
    </w:p>
  </w:footnote>
  <w:footnote w:type="continuationSeparator" w:id="0">
    <w:p w:rsidR="00466249" w:rsidRDefault="00466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A5" w:rsidRPr="00235DA5" w:rsidRDefault="00235DA5" w:rsidP="00D24B37">
    <w:pPr>
      <w:jc w:val="center"/>
      <w:rPr>
        <w:rFonts w:ascii="Perpetua" w:hAnsi="Perpetua"/>
        <w:color w:val="46669B"/>
      </w:rPr>
    </w:pPr>
  </w:p>
  <w:p w:rsidR="00D24B37" w:rsidRPr="00346487" w:rsidRDefault="00D24B37" w:rsidP="00D24B37">
    <w:pPr>
      <w:jc w:val="center"/>
      <w:rPr>
        <w:rFonts w:ascii="Perpetua" w:hAnsi="Perpetua"/>
        <w:sz w:val="64"/>
        <w:szCs w:val="64"/>
      </w:rPr>
    </w:pPr>
    <w:r w:rsidRPr="00346487">
      <w:rPr>
        <w:rFonts w:ascii="Perpetua" w:hAnsi="Perpetua"/>
        <w:color w:val="46669B"/>
        <w:sz w:val="64"/>
        <w:szCs w:val="64"/>
      </w:rPr>
      <w:t xml:space="preserve">Ventura County </w:t>
    </w:r>
    <w:r w:rsidRPr="00346487">
      <w:rPr>
        <w:rFonts w:ascii="Perpetua" w:hAnsi="Perpetua"/>
        <w:color w:val="808080"/>
        <w:sz w:val="64"/>
        <w:szCs w:val="64"/>
      </w:rPr>
      <w:t>Housing Trust Fund</w:t>
    </w:r>
  </w:p>
  <w:p w:rsidR="00A21C19" w:rsidRDefault="00807D15" w:rsidP="00D24B37">
    <w:pPr>
      <w:jc w:val="center"/>
      <w:rPr>
        <w:sz w:val="14"/>
        <w:szCs w:val="14"/>
      </w:rPr>
    </w:pPr>
    <w:r>
      <w:rPr>
        <w:noProof/>
        <w:sz w:val="14"/>
        <w:szCs w:val="14"/>
      </w:rPr>
      <w:pict>
        <v:line id="Line 11" o:spid="_x0000_s2057" style="position:absolute;left:0;text-align:left;flip:y;z-index:251659776;visibility:visible;mso-wrap-distance-top:-8e-5mm;mso-wrap-distance-bottom:-8e-5mm" from="0,3.6pt" to="57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" strokecolor="#46669b" strokeweight="1.75pt"/>
      </w:pict>
    </w:r>
  </w:p>
  <w:p w:rsidR="00D24B37" w:rsidRPr="00A21C19" w:rsidRDefault="00D24B37" w:rsidP="00D24B37">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03" w:rsidRDefault="00807D15" w:rsidP="00D24B37">
    <w:pPr>
      <w:ind w:left="180" w:hanging="180"/>
      <w:rPr>
        <w:color w:val="808080"/>
        <w:sz w:val="12"/>
      </w:rPr>
    </w:pPr>
    <w:r w:rsidRPr="00807D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0pt;margin-top:2.1pt;width:96pt;height:96pt;z-index:251654656">
          <v:imagedata r:id="rId1" o:title=""/>
        </v:shape>
        <o:OLEObject Type="Embed" ProgID="PowerPoint.Show.8" ShapeID="_x0000_s2053" DrawAspect="Content" ObjectID="_1622572318" r:id="rId2"/>
      </w:pict>
    </w:r>
  </w:p>
  <w:p w:rsidR="00D24B37" w:rsidRDefault="00D24B37" w:rsidP="00D24B37">
    <w:pPr>
      <w:ind w:left="180" w:hanging="180"/>
      <w:rPr>
        <w:color w:val="808080"/>
        <w:sz w:val="12"/>
      </w:rPr>
    </w:pPr>
  </w:p>
  <w:p w:rsidR="00766B6A" w:rsidRPr="00766B6A" w:rsidRDefault="00766B6A" w:rsidP="00156FBD">
    <w:pPr>
      <w:spacing w:before="240"/>
      <w:ind w:left="1987"/>
      <w:jc w:val="center"/>
      <w:rPr>
        <w:rFonts w:ascii="Perpetua" w:hAnsi="Perpetua"/>
        <w:color w:val="46669B"/>
        <w:szCs w:val="64"/>
      </w:rPr>
    </w:pPr>
  </w:p>
  <w:p w:rsidR="00D24B37" w:rsidRDefault="00D24B37" w:rsidP="000B472F">
    <w:pPr>
      <w:jc w:val="right"/>
      <w:rPr>
        <w:rFonts w:ascii="Perpetua" w:hAnsi="Perpetua"/>
        <w:color w:val="808080"/>
        <w:sz w:val="64"/>
        <w:szCs w:val="64"/>
      </w:rPr>
    </w:pPr>
    <w:r w:rsidRPr="00346487">
      <w:rPr>
        <w:rFonts w:ascii="Perpetua" w:hAnsi="Perpetua"/>
        <w:color w:val="46669B"/>
        <w:sz w:val="64"/>
        <w:szCs w:val="64"/>
      </w:rPr>
      <w:t xml:space="preserve">Ventura County </w:t>
    </w:r>
    <w:r w:rsidRPr="00346487">
      <w:rPr>
        <w:rFonts w:ascii="Perpetua" w:hAnsi="Perpetua"/>
        <w:color w:val="808080"/>
        <w:sz w:val="64"/>
        <w:szCs w:val="64"/>
      </w:rPr>
      <w:t xml:space="preserve">Housing Trust </w:t>
    </w:r>
    <w:r w:rsidR="004B2775">
      <w:rPr>
        <w:rFonts w:ascii="Perpetua" w:hAnsi="Perpetua"/>
        <w:color w:val="808080"/>
        <w:sz w:val="64"/>
        <w:szCs w:val="64"/>
      </w:rPr>
      <w:t>F</w:t>
    </w:r>
    <w:r w:rsidRPr="00346487">
      <w:rPr>
        <w:rFonts w:ascii="Perpetua" w:hAnsi="Perpetua"/>
        <w:color w:val="808080"/>
        <w:sz w:val="64"/>
        <w:szCs w:val="64"/>
      </w:rPr>
      <w:t>und</w:t>
    </w:r>
  </w:p>
  <w:p w:rsidR="000B472F" w:rsidRPr="000B472F" w:rsidRDefault="000B472F" w:rsidP="000B472F">
    <w:pPr>
      <w:ind w:left="1440"/>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D24B37" w:rsidRDefault="00807D15" w:rsidP="00560A55">
    <w:pPr>
      <w:jc w:val="center"/>
    </w:pPr>
    <w:r>
      <w:rPr>
        <w:noProof/>
      </w:rPr>
      <w:pict>
        <v:line id="Line 7" o:spid="_x0000_s2055" style="position:absolute;left:0;text-align:left;flip:y;z-index:251656704;visibility:visible;mso-wrap-distance-top:-8e-5mm;mso-wrap-distance-bottom:-8e-5mm" from="68.25pt,6.9pt" to="525.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" strokecolor="#46669b" strokeweight="1.7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200"/>
    <w:multiLevelType w:val="hybridMultilevel"/>
    <w:tmpl w:val="A6F22E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4CEF"/>
    <w:multiLevelType w:val="multilevel"/>
    <w:tmpl w:val="4AEA588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left"/>
      <w:pPr>
        <w:tabs>
          <w:tab w:val="num" w:pos="3600"/>
        </w:tabs>
        <w:ind w:left="360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Roman"/>
      <w:lvlText w:val="(%5)"/>
      <w:lvlJc w:val="left"/>
      <w:pPr>
        <w:tabs>
          <w:tab w:val="num" w:pos="4320"/>
        </w:tabs>
        <w:ind w:left="4320" w:hanging="360"/>
      </w:pPr>
      <w:rPr>
        <w:rFonts w:hint="default"/>
      </w:rPr>
    </w:lvl>
    <w:lvl w:ilvl="5">
      <w:start w:val="1"/>
      <w:numFmt w:val="lowerLetter"/>
      <w:lvlText w:val="(%6)"/>
      <w:lvlJc w:val="left"/>
      <w:pPr>
        <w:tabs>
          <w:tab w:val="num" w:pos="4680"/>
        </w:tabs>
        <w:ind w:left="468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5760"/>
        </w:tabs>
        <w:ind w:left="5760" w:hanging="360"/>
      </w:pPr>
      <w:rPr>
        <w:rFonts w:hint="default"/>
      </w:rPr>
    </w:lvl>
  </w:abstractNum>
  <w:abstractNum w:abstractNumId="2">
    <w:nsid w:val="07D056B2"/>
    <w:multiLevelType w:val="hybridMultilevel"/>
    <w:tmpl w:val="DB98EEFC"/>
    <w:lvl w:ilvl="0" w:tplc="0409000F">
      <w:start w:val="1"/>
      <w:numFmt w:val="decimal"/>
      <w:lvlText w:val="%1."/>
      <w:lvlJc w:val="left"/>
      <w:pPr>
        <w:tabs>
          <w:tab w:val="num" w:pos="720"/>
        </w:tabs>
        <w:ind w:left="720" w:hanging="360"/>
      </w:pPr>
      <w:rPr>
        <w:rFonts w:hint="default"/>
      </w:rPr>
    </w:lvl>
    <w:lvl w:ilvl="1" w:tplc="04090019" w:tentative="1">
      <w:start w:val="1"/>
      <w:numFmt w:val="lowerLetter"/>
      <w:pStyle w:val="Lega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6D25CC"/>
    <w:multiLevelType w:val="hybridMultilevel"/>
    <w:tmpl w:val="A2588266"/>
    <w:lvl w:ilvl="0" w:tplc="F73414C2">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F6A26"/>
    <w:multiLevelType w:val="hybridMultilevel"/>
    <w:tmpl w:val="8DCAFEC2"/>
    <w:lvl w:ilvl="0" w:tplc="0409000F">
      <w:start w:val="1"/>
      <w:numFmt w:val="decimal"/>
      <w:lvlText w:val="%1."/>
      <w:lvlJc w:val="left"/>
      <w:pPr>
        <w:ind w:left="3510" w:hanging="360"/>
      </w:pPr>
    </w:lvl>
    <w:lvl w:ilvl="1" w:tplc="268C0AFC">
      <w:start w:val="1"/>
      <w:numFmt w:val="upperLetter"/>
      <w:lvlText w:val="%2."/>
      <w:lvlJc w:val="left"/>
      <w:pPr>
        <w:ind w:left="4230" w:hanging="360"/>
      </w:pPr>
      <w:rPr>
        <w:b/>
      </w:rPr>
    </w:lvl>
    <w:lvl w:ilvl="2" w:tplc="1F986520">
      <w:start w:val="1"/>
      <w:numFmt w:val="decimal"/>
      <w:lvlText w:val="%3)"/>
      <w:lvlJc w:val="left"/>
      <w:pPr>
        <w:ind w:left="3330" w:hanging="180"/>
      </w:pPr>
      <w:rPr>
        <w:rFonts w:ascii="Times New Roman" w:eastAsia="Times New Roman" w:hAnsi="Times New Roman" w:cs="Times New Roman"/>
      </w:rPr>
    </w:lvl>
    <w:lvl w:ilvl="3" w:tplc="F68035AE">
      <w:start w:val="2018"/>
      <w:numFmt w:val="bullet"/>
      <w:lvlText w:val="-"/>
      <w:lvlJc w:val="left"/>
      <w:pPr>
        <w:ind w:left="5670" w:hanging="360"/>
      </w:pPr>
      <w:rPr>
        <w:rFonts w:ascii="Times New Roman" w:eastAsia="Times New Roman" w:hAnsi="Times New Roman" w:cs="Times New Roman" w:hint="default"/>
      </w:r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nsid w:val="236106FC"/>
    <w:multiLevelType w:val="hybridMultilevel"/>
    <w:tmpl w:val="B9A6834E"/>
    <w:lvl w:ilvl="0" w:tplc="A25C1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0615D4"/>
    <w:multiLevelType w:val="hybridMultilevel"/>
    <w:tmpl w:val="380A4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8F6DA8"/>
    <w:multiLevelType w:val="hybridMultilevel"/>
    <w:tmpl w:val="23FA6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877793"/>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A7232A0"/>
    <w:multiLevelType w:val="hybridMultilevel"/>
    <w:tmpl w:val="E4C26C7E"/>
    <w:lvl w:ilvl="0" w:tplc="44EEAC34">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B86D38"/>
    <w:multiLevelType w:val="hybridMultilevel"/>
    <w:tmpl w:val="5C048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E1786A"/>
    <w:multiLevelType w:val="hybridMultilevel"/>
    <w:tmpl w:val="B74EB5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E035B2"/>
    <w:multiLevelType w:val="hybridMultilevel"/>
    <w:tmpl w:val="3EA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80763"/>
    <w:multiLevelType w:val="hybridMultilevel"/>
    <w:tmpl w:val="443E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E48DB"/>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5DC0386"/>
    <w:multiLevelType w:val="hybridMultilevel"/>
    <w:tmpl w:val="E24E8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5C528C"/>
    <w:multiLevelType w:val="hybridMultilevel"/>
    <w:tmpl w:val="935CCB3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230A15"/>
    <w:multiLevelType w:val="hybridMultilevel"/>
    <w:tmpl w:val="8376D9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413F6C"/>
    <w:multiLevelType w:val="hybridMultilevel"/>
    <w:tmpl w:val="1FD48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14"/>
  </w:num>
  <w:num w:numId="4">
    <w:abstractNumId w:val="6"/>
  </w:num>
  <w:num w:numId="5">
    <w:abstractNumId w:val="1"/>
  </w:num>
  <w:num w:numId="6">
    <w:abstractNumId w:val="8"/>
  </w:num>
  <w:num w:numId="7">
    <w:abstractNumId w:val="2"/>
  </w:num>
  <w:num w:numId="8">
    <w:abstractNumId w:val="10"/>
  </w:num>
  <w:num w:numId="9">
    <w:abstractNumId w:val="17"/>
  </w:num>
  <w:num w:numId="10">
    <w:abstractNumId w:val="5"/>
  </w:num>
  <w:num w:numId="11">
    <w:abstractNumId w:val="9"/>
  </w:num>
  <w:num w:numId="12">
    <w:abstractNumId w:val="7"/>
  </w:num>
  <w:num w:numId="13">
    <w:abstractNumId w:val="16"/>
  </w:num>
  <w:num w:numId="14">
    <w:abstractNumId w:val="11"/>
  </w:num>
  <w:num w:numId="15">
    <w:abstractNumId w:val="12"/>
  </w:num>
  <w:num w:numId="16">
    <w:abstractNumId w:val="13"/>
  </w:num>
  <w:num w:numId="17">
    <w:abstractNumId w:val="3"/>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797940"/>
    <w:rsid w:val="00017718"/>
    <w:rsid w:val="000209B3"/>
    <w:rsid w:val="00025973"/>
    <w:rsid w:val="0003410B"/>
    <w:rsid w:val="00037279"/>
    <w:rsid w:val="00041171"/>
    <w:rsid w:val="00056C4A"/>
    <w:rsid w:val="00093B12"/>
    <w:rsid w:val="000A1C63"/>
    <w:rsid w:val="000B472F"/>
    <w:rsid w:val="000E3A15"/>
    <w:rsid w:val="000F3304"/>
    <w:rsid w:val="000F4DA0"/>
    <w:rsid w:val="001351AF"/>
    <w:rsid w:val="001370A6"/>
    <w:rsid w:val="00146FD1"/>
    <w:rsid w:val="0015104F"/>
    <w:rsid w:val="00152BE7"/>
    <w:rsid w:val="00156FBD"/>
    <w:rsid w:val="001578EC"/>
    <w:rsid w:val="00163C64"/>
    <w:rsid w:val="00183824"/>
    <w:rsid w:val="001A662B"/>
    <w:rsid w:val="001B3B12"/>
    <w:rsid w:val="001C339B"/>
    <w:rsid w:val="001C3D01"/>
    <w:rsid w:val="001D2F92"/>
    <w:rsid w:val="001F66A6"/>
    <w:rsid w:val="00205E0F"/>
    <w:rsid w:val="00235DA5"/>
    <w:rsid w:val="00242867"/>
    <w:rsid w:val="00242A6A"/>
    <w:rsid w:val="00257255"/>
    <w:rsid w:val="00260463"/>
    <w:rsid w:val="0026496F"/>
    <w:rsid w:val="00274FC2"/>
    <w:rsid w:val="002952CF"/>
    <w:rsid w:val="002A2FFD"/>
    <w:rsid w:val="002C5D02"/>
    <w:rsid w:val="00313E86"/>
    <w:rsid w:val="00317580"/>
    <w:rsid w:val="00320C6C"/>
    <w:rsid w:val="00320E0C"/>
    <w:rsid w:val="003309CC"/>
    <w:rsid w:val="003451A0"/>
    <w:rsid w:val="00363814"/>
    <w:rsid w:val="00364B68"/>
    <w:rsid w:val="0039310E"/>
    <w:rsid w:val="00396F89"/>
    <w:rsid w:val="00396FD8"/>
    <w:rsid w:val="003A07B3"/>
    <w:rsid w:val="003A4442"/>
    <w:rsid w:val="003A633B"/>
    <w:rsid w:val="003D4FB8"/>
    <w:rsid w:val="003D67DF"/>
    <w:rsid w:val="003E2A4D"/>
    <w:rsid w:val="003E37DF"/>
    <w:rsid w:val="003F38F1"/>
    <w:rsid w:val="003F65FE"/>
    <w:rsid w:val="0041542A"/>
    <w:rsid w:val="004213AD"/>
    <w:rsid w:val="0044035C"/>
    <w:rsid w:val="00466249"/>
    <w:rsid w:val="00485A3F"/>
    <w:rsid w:val="004B2775"/>
    <w:rsid w:val="004B6C2B"/>
    <w:rsid w:val="004D4820"/>
    <w:rsid w:val="004F68F9"/>
    <w:rsid w:val="00511CFF"/>
    <w:rsid w:val="005147B1"/>
    <w:rsid w:val="00536CFF"/>
    <w:rsid w:val="0054340D"/>
    <w:rsid w:val="00560A55"/>
    <w:rsid w:val="005626F0"/>
    <w:rsid w:val="005661A1"/>
    <w:rsid w:val="005814EA"/>
    <w:rsid w:val="00582DF7"/>
    <w:rsid w:val="0059497A"/>
    <w:rsid w:val="005A6AA5"/>
    <w:rsid w:val="005B6A87"/>
    <w:rsid w:val="006074D5"/>
    <w:rsid w:val="0062447A"/>
    <w:rsid w:val="00625460"/>
    <w:rsid w:val="00641BE9"/>
    <w:rsid w:val="00662D7D"/>
    <w:rsid w:val="00667A59"/>
    <w:rsid w:val="00681539"/>
    <w:rsid w:val="00685287"/>
    <w:rsid w:val="006857B9"/>
    <w:rsid w:val="006B09A3"/>
    <w:rsid w:val="006C309D"/>
    <w:rsid w:val="0070297C"/>
    <w:rsid w:val="00722D9A"/>
    <w:rsid w:val="007268A0"/>
    <w:rsid w:val="0073537B"/>
    <w:rsid w:val="0073697B"/>
    <w:rsid w:val="00744DC8"/>
    <w:rsid w:val="007617A3"/>
    <w:rsid w:val="00766B6A"/>
    <w:rsid w:val="00766FEF"/>
    <w:rsid w:val="00767C78"/>
    <w:rsid w:val="00772C73"/>
    <w:rsid w:val="00774C1A"/>
    <w:rsid w:val="00790ECD"/>
    <w:rsid w:val="00791988"/>
    <w:rsid w:val="00797940"/>
    <w:rsid w:val="007A66EC"/>
    <w:rsid w:val="007B166E"/>
    <w:rsid w:val="007B3A1C"/>
    <w:rsid w:val="007E23D2"/>
    <w:rsid w:val="00804FCD"/>
    <w:rsid w:val="00807D15"/>
    <w:rsid w:val="008155BC"/>
    <w:rsid w:val="008174A1"/>
    <w:rsid w:val="0082352B"/>
    <w:rsid w:val="00831E97"/>
    <w:rsid w:val="0084402D"/>
    <w:rsid w:val="008449A3"/>
    <w:rsid w:val="00847F9D"/>
    <w:rsid w:val="00865BDC"/>
    <w:rsid w:val="00887F43"/>
    <w:rsid w:val="00893F4C"/>
    <w:rsid w:val="00894290"/>
    <w:rsid w:val="008E04C4"/>
    <w:rsid w:val="008E4511"/>
    <w:rsid w:val="0093026D"/>
    <w:rsid w:val="009317FA"/>
    <w:rsid w:val="00956B13"/>
    <w:rsid w:val="00967E60"/>
    <w:rsid w:val="009B6E32"/>
    <w:rsid w:val="009D67A8"/>
    <w:rsid w:val="009F698A"/>
    <w:rsid w:val="00A03FC3"/>
    <w:rsid w:val="00A10A0C"/>
    <w:rsid w:val="00A12D23"/>
    <w:rsid w:val="00A21C19"/>
    <w:rsid w:val="00A469D6"/>
    <w:rsid w:val="00A57BA2"/>
    <w:rsid w:val="00A919A5"/>
    <w:rsid w:val="00AA43EF"/>
    <w:rsid w:val="00AC7610"/>
    <w:rsid w:val="00AD158E"/>
    <w:rsid w:val="00AD4DE8"/>
    <w:rsid w:val="00B31FE3"/>
    <w:rsid w:val="00B3257B"/>
    <w:rsid w:val="00B35058"/>
    <w:rsid w:val="00B36E92"/>
    <w:rsid w:val="00B45612"/>
    <w:rsid w:val="00B60BFE"/>
    <w:rsid w:val="00B7638A"/>
    <w:rsid w:val="00B84234"/>
    <w:rsid w:val="00B913CF"/>
    <w:rsid w:val="00BC1F56"/>
    <w:rsid w:val="00BD38BD"/>
    <w:rsid w:val="00BE4AC9"/>
    <w:rsid w:val="00BE4D04"/>
    <w:rsid w:val="00BE6C98"/>
    <w:rsid w:val="00BF0C42"/>
    <w:rsid w:val="00BF27CC"/>
    <w:rsid w:val="00C02B5C"/>
    <w:rsid w:val="00C134AC"/>
    <w:rsid w:val="00C447A2"/>
    <w:rsid w:val="00C51582"/>
    <w:rsid w:val="00C55F51"/>
    <w:rsid w:val="00C62935"/>
    <w:rsid w:val="00C8016A"/>
    <w:rsid w:val="00C852A2"/>
    <w:rsid w:val="00C87CA9"/>
    <w:rsid w:val="00CA60D6"/>
    <w:rsid w:val="00CD01CD"/>
    <w:rsid w:val="00CD7F7B"/>
    <w:rsid w:val="00CE6104"/>
    <w:rsid w:val="00CE7496"/>
    <w:rsid w:val="00D016BB"/>
    <w:rsid w:val="00D24B37"/>
    <w:rsid w:val="00D3134C"/>
    <w:rsid w:val="00D47FCB"/>
    <w:rsid w:val="00D50CB7"/>
    <w:rsid w:val="00D621DF"/>
    <w:rsid w:val="00D97524"/>
    <w:rsid w:val="00DA43EC"/>
    <w:rsid w:val="00DB3BF7"/>
    <w:rsid w:val="00DB3CBE"/>
    <w:rsid w:val="00DC6C54"/>
    <w:rsid w:val="00DD0C17"/>
    <w:rsid w:val="00DD72DD"/>
    <w:rsid w:val="00DE3F65"/>
    <w:rsid w:val="00DF06D7"/>
    <w:rsid w:val="00E0580B"/>
    <w:rsid w:val="00E2681B"/>
    <w:rsid w:val="00E35A62"/>
    <w:rsid w:val="00E37AE6"/>
    <w:rsid w:val="00E41DF5"/>
    <w:rsid w:val="00E75A01"/>
    <w:rsid w:val="00E81DD4"/>
    <w:rsid w:val="00E92222"/>
    <w:rsid w:val="00E935E6"/>
    <w:rsid w:val="00EB2650"/>
    <w:rsid w:val="00EB4923"/>
    <w:rsid w:val="00EB71B6"/>
    <w:rsid w:val="00EB7E4A"/>
    <w:rsid w:val="00EC7792"/>
    <w:rsid w:val="00EC7F4C"/>
    <w:rsid w:val="00EF5379"/>
    <w:rsid w:val="00F00DBA"/>
    <w:rsid w:val="00F35B0C"/>
    <w:rsid w:val="00F609B3"/>
    <w:rsid w:val="00F740DC"/>
    <w:rsid w:val="00F7467B"/>
    <w:rsid w:val="00F77A03"/>
    <w:rsid w:val="00F86679"/>
    <w:rsid w:val="00FC2602"/>
    <w:rsid w:val="00FD3607"/>
    <w:rsid w:val="00FE0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B37"/>
    <w:pPr>
      <w:tabs>
        <w:tab w:val="center" w:pos="4320"/>
        <w:tab w:val="right" w:pos="8640"/>
      </w:tabs>
    </w:pPr>
  </w:style>
  <w:style w:type="paragraph" w:styleId="Footer">
    <w:name w:val="footer"/>
    <w:basedOn w:val="Normal"/>
    <w:rsid w:val="00D24B37"/>
    <w:pPr>
      <w:tabs>
        <w:tab w:val="center" w:pos="4320"/>
        <w:tab w:val="right" w:pos="8640"/>
      </w:tabs>
    </w:pPr>
  </w:style>
  <w:style w:type="paragraph" w:styleId="BalloonText">
    <w:name w:val="Balloon Text"/>
    <w:basedOn w:val="Normal"/>
    <w:semiHidden/>
    <w:rsid w:val="00274FC2"/>
    <w:rPr>
      <w:rFonts w:ascii="Tahoma" w:hAnsi="Tahoma" w:cs="Tahoma"/>
      <w:sz w:val="16"/>
      <w:szCs w:val="16"/>
    </w:rPr>
  </w:style>
  <w:style w:type="character" w:styleId="Hyperlink">
    <w:name w:val="Hyperlink"/>
    <w:rsid w:val="00560A55"/>
    <w:rPr>
      <w:color w:val="0000FF"/>
      <w:u w:val="single"/>
    </w:rPr>
  </w:style>
  <w:style w:type="paragraph" w:customStyle="1" w:styleId="Legal2">
    <w:name w:val="Legal 2"/>
    <w:basedOn w:val="Normal"/>
    <w:rsid w:val="00A21C19"/>
    <w:pPr>
      <w:widowControl w:val="0"/>
      <w:numPr>
        <w:ilvl w:val="1"/>
        <w:numId w:val="7"/>
      </w:numPr>
      <w:autoSpaceDE w:val="0"/>
      <w:autoSpaceDN w:val="0"/>
      <w:adjustRightInd w:val="0"/>
      <w:ind w:firstLine="1440"/>
      <w:outlineLvl w:val="1"/>
    </w:pPr>
  </w:style>
  <w:style w:type="character" w:styleId="Emphasis">
    <w:name w:val="Emphasis"/>
    <w:qFormat/>
    <w:rsid w:val="00C447A2"/>
    <w:rPr>
      <w:i/>
      <w:iCs/>
    </w:rPr>
  </w:style>
  <w:style w:type="paragraph" w:styleId="ListParagraph">
    <w:name w:val="List Paragraph"/>
    <w:basedOn w:val="Normal"/>
    <w:uiPriority w:val="34"/>
    <w:qFormat/>
    <w:rsid w:val="00865BDC"/>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847F9D"/>
    <w:pPr>
      <w:jc w:val="center"/>
    </w:pPr>
  </w:style>
  <w:style w:type="character" w:customStyle="1" w:styleId="BodyText2Char">
    <w:name w:val="Body Text 2 Char"/>
    <w:basedOn w:val="DefaultParagraphFont"/>
    <w:link w:val="BodyText2"/>
    <w:rsid w:val="00847F9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Office_PowerPoint_97-2003_Presentation1.ppt"/><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2C24-61E1-4057-B55D-423D9795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Linda Braunschweiger</cp:lastModifiedBy>
  <cp:revision>2</cp:revision>
  <cp:lastPrinted>2018-07-03T22:36:00Z</cp:lastPrinted>
  <dcterms:created xsi:type="dcterms:W3CDTF">2019-06-21T04:44:00Z</dcterms:created>
  <dcterms:modified xsi:type="dcterms:W3CDTF">2019-06-21T04:44:00Z</dcterms:modified>
</cp:coreProperties>
</file>