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02" w:rsidRDefault="00F01102" w:rsidP="00F01102">
      <w:pPr>
        <w:jc w:val="center"/>
      </w:pPr>
    </w:p>
    <w:p w:rsidR="004A46DF" w:rsidRPr="004A46DF" w:rsidRDefault="004A46DF" w:rsidP="004A46DF">
      <w:pPr>
        <w:jc w:val="center"/>
        <w:rPr>
          <w:b/>
          <w:sz w:val="28"/>
          <w:szCs w:val="22"/>
        </w:rPr>
      </w:pPr>
      <w:r w:rsidRPr="004A46DF">
        <w:rPr>
          <w:b/>
          <w:sz w:val="28"/>
          <w:szCs w:val="22"/>
        </w:rPr>
        <w:t>Board of Directors Meeting Minutes</w:t>
      </w:r>
    </w:p>
    <w:p w:rsidR="004A46DF" w:rsidRPr="004A46DF" w:rsidRDefault="004A46DF" w:rsidP="004A46DF">
      <w:pPr>
        <w:jc w:val="center"/>
        <w:rPr>
          <w:b/>
          <w:sz w:val="28"/>
          <w:szCs w:val="22"/>
        </w:rPr>
      </w:pPr>
      <w:r w:rsidRPr="004A46DF">
        <w:rPr>
          <w:b/>
          <w:sz w:val="28"/>
          <w:szCs w:val="22"/>
        </w:rPr>
        <w:t>Wednesday, Sept. 25, 2019</w:t>
      </w:r>
    </w:p>
    <w:p w:rsidR="004A46DF" w:rsidRPr="00996B3A" w:rsidRDefault="004A46DF" w:rsidP="004A46DF">
      <w:pPr>
        <w:jc w:val="center"/>
        <w:rPr>
          <w:sz w:val="22"/>
          <w:szCs w:val="22"/>
        </w:rPr>
      </w:pPr>
      <w:r w:rsidRPr="00996B3A">
        <w:rPr>
          <w:sz w:val="22"/>
          <w:szCs w:val="22"/>
        </w:rPr>
        <w:t>Conferen</w:t>
      </w:r>
      <w:bookmarkStart w:id="0" w:name="_GoBack"/>
      <w:bookmarkEnd w:id="0"/>
      <w:r w:rsidRPr="00996B3A">
        <w:rPr>
          <w:sz w:val="22"/>
          <w:szCs w:val="22"/>
        </w:rPr>
        <w:t>ce Room @ Ventura Investment Building</w:t>
      </w:r>
    </w:p>
    <w:p w:rsidR="004A46DF" w:rsidRPr="00996B3A" w:rsidRDefault="004A46DF" w:rsidP="004A46DF">
      <w:pPr>
        <w:jc w:val="center"/>
        <w:rPr>
          <w:sz w:val="22"/>
          <w:szCs w:val="22"/>
        </w:rPr>
      </w:pPr>
      <w:r w:rsidRPr="00996B3A">
        <w:rPr>
          <w:sz w:val="22"/>
          <w:szCs w:val="22"/>
        </w:rPr>
        <w:t>1601 Carmen Ave, 2nd floor conference room, Camarillo, CA 93010</w:t>
      </w:r>
    </w:p>
    <w:p w:rsidR="004A46DF" w:rsidRPr="00996B3A" w:rsidRDefault="004A46DF" w:rsidP="004A46DF">
      <w:pPr>
        <w:jc w:val="both"/>
        <w:rPr>
          <w:sz w:val="22"/>
          <w:szCs w:val="22"/>
        </w:rPr>
      </w:pPr>
    </w:p>
    <w:p w:rsidR="004A46DF" w:rsidRPr="00763F25" w:rsidRDefault="004A46DF" w:rsidP="004A46DF">
      <w:pPr>
        <w:pStyle w:val="ListParagraph"/>
        <w:numPr>
          <w:ilvl w:val="0"/>
          <w:numId w:val="20"/>
        </w:numPr>
        <w:spacing w:before="120" w:after="0" w:line="240" w:lineRule="auto"/>
        <w:ind w:left="360"/>
        <w:contextualSpacing w:val="0"/>
        <w:jc w:val="both"/>
        <w:rPr>
          <w:b/>
        </w:rPr>
      </w:pPr>
      <w:r w:rsidRPr="00763F25">
        <w:rPr>
          <w:b/>
        </w:rPr>
        <w:t>WELCOME/GENERAL UPDATES</w:t>
      </w:r>
    </w:p>
    <w:p w:rsidR="002F6FB5" w:rsidRDefault="004A46DF" w:rsidP="002F6FB5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  <w:jc w:val="both"/>
      </w:pPr>
      <w:r w:rsidRPr="00996B3A">
        <w:t>Meeting was called to order at 11:40 am with a quorum of directors present.</w:t>
      </w:r>
      <w:r w:rsidR="002F6FB5">
        <w:t xml:space="preserve"> </w:t>
      </w:r>
    </w:p>
    <w:p w:rsidR="002F6FB5" w:rsidRDefault="002F6FB5" w:rsidP="002F6FB5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  <w:jc w:val="both"/>
      </w:pPr>
      <w:r>
        <w:t xml:space="preserve">Board members present: Marni Brook, Jennie Buckingham, Dawn Dyer, </w:t>
      </w:r>
      <w:r>
        <w:t xml:space="preserve">Karen Flock, John Fowler, </w:t>
      </w:r>
      <w:r>
        <w:t xml:space="preserve">Tracy </w:t>
      </w:r>
      <w:proofErr w:type="spellStart"/>
      <w:r>
        <w:t>McAulay</w:t>
      </w:r>
      <w:proofErr w:type="spellEnd"/>
      <w:r>
        <w:t xml:space="preserve">, </w:t>
      </w:r>
      <w:r>
        <w:t xml:space="preserve">Anthony Mireles, </w:t>
      </w:r>
      <w:r>
        <w:t xml:space="preserve">Sean </w:t>
      </w:r>
      <w:proofErr w:type="spellStart"/>
      <w:r>
        <w:t>Morreale</w:t>
      </w:r>
      <w:proofErr w:type="spellEnd"/>
      <w:r>
        <w:t xml:space="preserve">, </w:t>
      </w:r>
      <w:proofErr w:type="spellStart"/>
      <w:r>
        <w:t>Cathi</w:t>
      </w:r>
      <w:proofErr w:type="spellEnd"/>
      <w:r>
        <w:t xml:space="preserve"> Nye, </w:t>
      </w:r>
      <w:r>
        <w:t xml:space="preserve">Lynn </w:t>
      </w:r>
      <w:proofErr w:type="spellStart"/>
      <w:r>
        <w:t>Oshita</w:t>
      </w:r>
      <w:proofErr w:type="spellEnd"/>
      <w:r>
        <w:t xml:space="preserve">, </w:t>
      </w:r>
      <w:proofErr w:type="spellStart"/>
      <w:r>
        <w:t>Stratis</w:t>
      </w:r>
      <w:proofErr w:type="spellEnd"/>
      <w:r>
        <w:t xml:space="preserve"> </w:t>
      </w:r>
      <w:proofErr w:type="spellStart"/>
      <w:r>
        <w:t>Perros</w:t>
      </w:r>
      <w:proofErr w:type="spellEnd"/>
      <w:r>
        <w:t>, Mark Pettit, Alex Russell, Donna Sepulveda-Weber</w:t>
      </w:r>
    </w:p>
    <w:p w:rsidR="002F6FB5" w:rsidRDefault="002F6FB5" w:rsidP="002F6FB5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  <w:jc w:val="both"/>
      </w:pPr>
      <w:r>
        <w:t>Board Members Absent: Stephen Boggs</w:t>
      </w:r>
      <w:r>
        <w:t xml:space="preserve">, </w:t>
      </w:r>
      <w:r>
        <w:t>Sal Gonzalez, Mary Ann Krause, David Moe,</w:t>
      </w:r>
      <w:r>
        <w:t xml:space="preserve"> Greg </w:t>
      </w:r>
      <w:proofErr w:type="spellStart"/>
      <w:r>
        <w:t>Regier</w:t>
      </w:r>
      <w:proofErr w:type="spellEnd"/>
    </w:p>
    <w:p w:rsidR="004A46DF" w:rsidRDefault="004A46DF" w:rsidP="002F6FB5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  <w:jc w:val="both"/>
      </w:pPr>
      <w:r w:rsidRPr="00FE1B78">
        <w:t xml:space="preserve">Annual HOME Housing Conference is Oct. 22, 2019. HTFVC as a sponsor has 2 tickets available and will have an exhibit table. </w:t>
      </w:r>
      <w:r w:rsidRPr="00763F25">
        <w:rPr>
          <w:b/>
          <w:i/>
        </w:rPr>
        <w:t>Anthony and Dawn will attend with the comp tickets. HTF will submit an announcement regarding Prop. 1 to be read from the podium and included on the PowerPoint slide presentation. Dawn suggested that a) the announcement be made by a HTFVC representative rather than HOME, b) HTFVC should have a representative on conference committee moving forward, and c) flyers regarding the Prop. 1 campaign be distributed to on all tables at the conference. Karen Fraser will follow up with the HOME Board</w:t>
      </w:r>
      <w:r w:rsidR="00763F25" w:rsidRPr="00763F25">
        <w:rPr>
          <w:b/>
          <w:i/>
        </w:rPr>
        <w:t>.</w:t>
      </w:r>
    </w:p>
    <w:p w:rsidR="004A46DF" w:rsidRDefault="004A46DF" w:rsidP="002F6FB5">
      <w:pPr>
        <w:pStyle w:val="ListParagraph"/>
        <w:numPr>
          <w:ilvl w:val="0"/>
          <w:numId w:val="20"/>
        </w:numPr>
        <w:spacing w:before="120" w:after="0" w:line="240" w:lineRule="auto"/>
        <w:ind w:left="360"/>
        <w:contextualSpacing w:val="0"/>
        <w:jc w:val="both"/>
      </w:pPr>
      <w:r w:rsidRPr="00763F25">
        <w:rPr>
          <w:b/>
        </w:rPr>
        <w:t>CONSENT ITEMS</w:t>
      </w:r>
      <w:r w:rsidRPr="00FE1B78">
        <w:t xml:space="preserve">: </w:t>
      </w:r>
      <w:r>
        <w:t xml:space="preserve">The following items were made available for review and discussion by the full board and recommended for approval by the Executive Committee. </w:t>
      </w:r>
      <w:r w:rsidRPr="00763F25">
        <w:rPr>
          <w:b/>
          <w:i/>
        </w:rPr>
        <w:t>Motion to approve all Consent items</w:t>
      </w:r>
      <w:r w:rsidRPr="00FE1B78">
        <w:t xml:space="preserve"> </w:t>
      </w:r>
      <w:r>
        <w:t xml:space="preserve">made by </w:t>
      </w:r>
      <w:r w:rsidRPr="00FE1B78">
        <w:t>Marni</w:t>
      </w:r>
      <w:r>
        <w:t xml:space="preserve">, seconded by </w:t>
      </w:r>
      <w:r w:rsidRPr="00FE1B78">
        <w:t>Cathi</w:t>
      </w:r>
      <w:r>
        <w:t xml:space="preserve">. Motion approved with unanimous vote with abstention by </w:t>
      </w:r>
      <w:r w:rsidRPr="00FE1B78">
        <w:t>Sean</w:t>
      </w:r>
      <w:r>
        <w:t xml:space="preserve"> and</w:t>
      </w:r>
      <w:r w:rsidRPr="00FE1B78">
        <w:t xml:space="preserve"> Dawn</w:t>
      </w:r>
      <w:r>
        <w:t>.</w:t>
      </w:r>
    </w:p>
    <w:p w:rsidR="004A46DF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  <w:jc w:val="both"/>
      </w:pPr>
      <w:r w:rsidRPr="00996B3A">
        <w:t xml:space="preserve">Minutes of July BOD meeting </w:t>
      </w:r>
    </w:p>
    <w:p w:rsidR="004A46DF" w:rsidRDefault="00763F25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  <w:jc w:val="both"/>
      </w:pPr>
      <w:r>
        <w:t xml:space="preserve">Financial statements as of </w:t>
      </w:r>
      <w:r w:rsidR="004A46DF" w:rsidRPr="00996B3A">
        <w:t xml:space="preserve">July </w:t>
      </w:r>
      <w:r>
        <w:t xml:space="preserve">31, 2019 </w:t>
      </w:r>
      <w:r w:rsidR="004A46DF" w:rsidRPr="00996B3A">
        <w:t xml:space="preserve">and August </w:t>
      </w:r>
      <w:r>
        <w:t>31, 2019</w:t>
      </w:r>
      <w:r w:rsidR="004A46DF" w:rsidRPr="00996B3A">
        <w:t xml:space="preserve"> </w:t>
      </w:r>
    </w:p>
    <w:p w:rsidR="004A46DF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  <w:jc w:val="both"/>
      </w:pPr>
      <w:r>
        <w:t>2018 Federal and State Tax Return prepared by Mitchell and Associates</w:t>
      </w:r>
    </w:p>
    <w:p w:rsidR="004A46DF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  <w:jc w:val="both"/>
      </w:pPr>
      <w:r w:rsidRPr="00996B3A">
        <w:t>Board Resolution to borrow $1MM from Pacific Western Bank</w:t>
      </w:r>
    </w:p>
    <w:p w:rsidR="004A46DF" w:rsidRPr="009E0EAD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  <w:jc w:val="both"/>
      </w:pPr>
      <w:r w:rsidRPr="00996B3A">
        <w:t xml:space="preserve">Board Resolution </w:t>
      </w:r>
      <w:r>
        <w:t>a</w:t>
      </w:r>
      <w:r w:rsidRPr="00996B3A">
        <w:t xml:space="preserve">uthorizing Montecito Bank </w:t>
      </w:r>
      <w:r>
        <w:t xml:space="preserve">&amp; Trust </w:t>
      </w:r>
      <w:r w:rsidRPr="00996B3A">
        <w:t xml:space="preserve">to change </w:t>
      </w:r>
      <w:r>
        <w:t xml:space="preserve">the </w:t>
      </w:r>
      <w:r w:rsidRPr="00996B3A">
        <w:t xml:space="preserve">fee structure for </w:t>
      </w:r>
      <w:r>
        <w:t xml:space="preserve">the </w:t>
      </w:r>
      <w:r w:rsidRPr="009E0EAD">
        <w:t>operating account</w:t>
      </w:r>
    </w:p>
    <w:p w:rsidR="004A46DF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  <w:jc w:val="both"/>
      </w:pPr>
      <w:r>
        <w:t>R</w:t>
      </w:r>
      <w:r w:rsidRPr="00996B3A">
        <w:t>evised Board Member Responsibilities, Conflict of Interest</w:t>
      </w:r>
      <w:r>
        <w:t xml:space="preserve"> </w:t>
      </w:r>
      <w:r w:rsidRPr="009E0EAD">
        <w:t>Policy, and Code of Ethics and Whistleblower Policy</w:t>
      </w:r>
    </w:p>
    <w:p w:rsidR="004A46DF" w:rsidRDefault="004A46DF" w:rsidP="004A46DF">
      <w:pPr>
        <w:pStyle w:val="ListParagraph"/>
        <w:numPr>
          <w:ilvl w:val="0"/>
          <w:numId w:val="20"/>
        </w:numPr>
        <w:spacing w:before="120" w:after="0" w:line="240" w:lineRule="auto"/>
        <w:ind w:left="360"/>
        <w:contextualSpacing w:val="0"/>
        <w:jc w:val="both"/>
      </w:pPr>
      <w:r w:rsidRPr="00763F25">
        <w:rPr>
          <w:b/>
        </w:rPr>
        <w:t>LAND TRUST</w:t>
      </w:r>
      <w:r w:rsidRPr="009E0EAD">
        <w:t xml:space="preserve"> </w:t>
      </w:r>
      <w:r>
        <w:t>(John)</w:t>
      </w:r>
    </w:p>
    <w:p w:rsidR="004A46DF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  <w:jc w:val="both"/>
      </w:pPr>
      <w:r>
        <w:t>John and Linda provided an u</w:t>
      </w:r>
      <w:r w:rsidRPr="009E0EAD">
        <w:t xml:space="preserve">pdate on </w:t>
      </w:r>
      <w:r>
        <w:t xml:space="preserve">the land trust. The committee has had several productive </w:t>
      </w:r>
      <w:r w:rsidRPr="009E0EAD">
        <w:t xml:space="preserve">meetings, </w:t>
      </w:r>
      <w:r>
        <w:t xml:space="preserve">including reviewing legal advice and </w:t>
      </w:r>
      <w:r w:rsidRPr="009E0EAD">
        <w:t xml:space="preserve">meeting </w:t>
      </w:r>
      <w:r>
        <w:t xml:space="preserve">with a mediator to address </w:t>
      </w:r>
      <w:r w:rsidRPr="009E0EAD">
        <w:t>conflict</w:t>
      </w:r>
      <w:r>
        <w:t xml:space="preserve">s with </w:t>
      </w:r>
      <w:r w:rsidR="00763F25">
        <w:t xml:space="preserve">a </w:t>
      </w:r>
      <w:r>
        <w:t xml:space="preserve">third party group. </w:t>
      </w:r>
    </w:p>
    <w:p w:rsidR="004A46DF" w:rsidRPr="00763F25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  <w:jc w:val="both"/>
        <w:rPr>
          <w:b/>
          <w:i/>
        </w:rPr>
      </w:pPr>
      <w:r>
        <w:t xml:space="preserve">The </w:t>
      </w:r>
      <w:r w:rsidRPr="009E0EAD">
        <w:t>Land Trust Committee recommends establishing a supporting nonprofit instead of an LLC</w:t>
      </w:r>
      <w:r>
        <w:t xml:space="preserve"> for several reasons</w:t>
      </w:r>
      <w:r w:rsidR="00763F25">
        <w:t>; m</w:t>
      </w:r>
      <w:r>
        <w:t xml:space="preserve">ortgages with </w:t>
      </w:r>
      <w:r w:rsidRPr="009E0EAD">
        <w:t>FHA</w:t>
      </w:r>
      <w:r w:rsidR="00763F25">
        <w:t>,</w:t>
      </w:r>
      <w:r>
        <w:t xml:space="preserve"> </w:t>
      </w:r>
      <w:r w:rsidRPr="009E0EAD">
        <w:t xml:space="preserve">access to </w:t>
      </w:r>
      <w:r w:rsidR="00763F25">
        <w:t>HOME funds,</w:t>
      </w:r>
      <w:r>
        <w:t xml:space="preserve"> and tax deductions for donated land require a nonprofit structure. Board composition requirements and degree of </w:t>
      </w:r>
      <w:r w:rsidRPr="009E0EAD">
        <w:t>control</w:t>
      </w:r>
      <w:r>
        <w:t xml:space="preserve"> over the new entity also differs. </w:t>
      </w:r>
      <w:r w:rsidRPr="00763F25">
        <w:rPr>
          <w:b/>
          <w:i/>
        </w:rPr>
        <w:t>Committee to seek information if there is a difference between affiliating and supporting?</w:t>
      </w:r>
    </w:p>
    <w:p w:rsidR="004A46DF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  <w:jc w:val="both"/>
      </w:pPr>
      <w:r w:rsidRPr="008F2469">
        <w:t xml:space="preserve">The Committee recommends seeking ways to minimize a higher liability exposure with the supporting nonprofit structure. Since land ownership carries risks, the Board is concerned about loan fund exposure. </w:t>
      </w:r>
      <w:r w:rsidRPr="00763F25">
        <w:rPr>
          <w:b/>
          <w:i/>
        </w:rPr>
        <w:t>Further research will be done before deciding to accept land/property</w:t>
      </w:r>
      <w:r w:rsidRPr="008F2469">
        <w:t>. Approval of formation of entity does not create</w:t>
      </w:r>
      <w:r w:rsidR="00763F25">
        <w:t xml:space="preserve"> added</w:t>
      </w:r>
      <w:r w:rsidRPr="008F2469">
        <w:t xml:space="preserve"> risk.</w:t>
      </w:r>
    </w:p>
    <w:p w:rsidR="004A46DF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</w:pPr>
      <w:r>
        <w:lastRenderedPageBreak/>
        <w:t xml:space="preserve">An </w:t>
      </w:r>
      <w:r w:rsidRPr="008F2469">
        <w:t xml:space="preserve">RFP was issued seeking a Land Trust Consultant to assist with determining policy, procedures, funding, budget, risks, risk management, etc. Applicants need to respond by Oct 4th. </w:t>
      </w:r>
      <w:r w:rsidR="00763F25">
        <w:t>A t</w:t>
      </w:r>
      <w:r>
        <w:t xml:space="preserve">hree month project time </w:t>
      </w:r>
      <w:r w:rsidR="00763F25">
        <w:t xml:space="preserve">was established </w:t>
      </w:r>
      <w:r>
        <w:t>for the consultant.</w:t>
      </w:r>
      <w:r w:rsidRPr="008F2469">
        <w:t xml:space="preserve"> </w:t>
      </w:r>
    </w:p>
    <w:p w:rsidR="004A46DF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</w:pPr>
      <w:r w:rsidRPr="00062E41">
        <w:t xml:space="preserve">Recommendation is to move forward with attorney to form supporting nonprofit. Total estimated cost is around $20,000, of which we have already partially incurred. </w:t>
      </w:r>
    </w:p>
    <w:p w:rsidR="004A46DF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</w:pPr>
      <w:r w:rsidRPr="00763F25">
        <w:rPr>
          <w:b/>
          <w:i/>
        </w:rPr>
        <w:t>Motion made to form a supporting nonprofit housing land trust called Housing Land Trust Ventura County.</w:t>
      </w:r>
      <w:r>
        <w:t xml:space="preserve"> Moved by</w:t>
      </w:r>
      <w:r w:rsidRPr="00062E41">
        <w:t xml:space="preserve"> Anthony</w:t>
      </w:r>
      <w:r>
        <w:t xml:space="preserve">; seconded by </w:t>
      </w:r>
      <w:r w:rsidRPr="009E0EAD">
        <w:t>Sean</w:t>
      </w:r>
      <w:r>
        <w:t xml:space="preserve">. Approved with unanimous vote. </w:t>
      </w:r>
    </w:p>
    <w:p w:rsidR="004A46DF" w:rsidRDefault="004A46DF" w:rsidP="004A46DF">
      <w:pPr>
        <w:pStyle w:val="ListParagraph"/>
        <w:numPr>
          <w:ilvl w:val="0"/>
          <w:numId w:val="20"/>
        </w:numPr>
        <w:spacing w:before="120" w:after="0" w:line="240" w:lineRule="auto"/>
        <w:ind w:left="360"/>
        <w:contextualSpacing w:val="0"/>
      </w:pPr>
      <w:r w:rsidRPr="00763F25">
        <w:rPr>
          <w:b/>
        </w:rPr>
        <w:t>UNDERWRITING COMMITTEE</w:t>
      </w:r>
      <w:r w:rsidRPr="00996B3A">
        <w:t xml:space="preserve"> </w:t>
      </w:r>
      <w:r>
        <w:t>(Marni)</w:t>
      </w:r>
    </w:p>
    <w:p w:rsidR="004A46DF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</w:pPr>
      <w:r w:rsidRPr="00062E41">
        <w:rPr>
          <w:u w:val="single"/>
        </w:rPr>
        <w:t>Habitat For Humanity, Santa Paula Project Application</w:t>
      </w:r>
      <w:r w:rsidRPr="00062E41">
        <w:t xml:space="preserve"> – </w:t>
      </w:r>
      <w:r>
        <w:t xml:space="preserve">The Underwriting Committee met </w:t>
      </w:r>
      <w:r w:rsidRPr="00062E41">
        <w:t xml:space="preserve">yesterday </w:t>
      </w:r>
      <w:r>
        <w:t>to discuss the loan application. Habitat is proposing constructing 6 single-family, for-sale, affordable deed-restricted</w:t>
      </w:r>
      <w:r w:rsidRPr="00062E41">
        <w:t xml:space="preserve"> homes </w:t>
      </w:r>
      <w:r>
        <w:t xml:space="preserve">in </w:t>
      </w:r>
      <w:r w:rsidRPr="00062E41">
        <w:t xml:space="preserve">Santa Paula. </w:t>
      </w:r>
      <w:r>
        <w:t>Estimated construction s</w:t>
      </w:r>
      <w:r w:rsidRPr="00062E41">
        <w:t xml:space="preserve">tart </w:t>
      </w:r>
      <w:r>
        <w:t>in early 2020 with</w:t>
      </w:r>
      <w:r w:rsidRPr="00062E41">
        <w:t xml:space="preserve"> complet</w:t>
      </w:r>
      <w:r>
        <w:t xml:space="preserve">ion in </w:t>
      </w:r>
      <w:r w:rsidRPr="00062E41">
        <w:t>early 2021</w:t>
      </w:r>
      <w:r>
        <w:t xml:space="preserve">. Committee members are in </w:t>
      </w:r>
      <w:r w:rsidRPr="00062E41">
        <w:t>agre</w:t>
      </w:r>
      <w:r>
        <w:t>ement in their desire to support this applicant a</w:t>
      </w:r>
      <w:r w:rsidRPr="00062E41">
        <w:t xml:space="preserve">nd this project. </w:t>
      </w:r>
      <w:r>
        <w:t>However the a</w:t>
      </w:r>
      <w:r w:rsidRPr="00062E41">
        <w:t>pplication</w:t>
      </w:r>
      <w:r>
        <w:t xml:space="preserve"> is lacking in</w:t>
      </w:r>
      <w:r w:rsidRPr="00062E41">
        <w:t xml:space="preserve"> detail and info </w:t>
      </w:r>
      <w:r>
        <w:t xml:space="preserve">necessary to get a clear picture of the project and applicant, information required by other applicants and the lending industry in general. Habitat replied </w:t>
      </w:r>
      <w:r w:rsidRPr="00062E41">
        <w:t xml:space="preserve">with more detail, but still insufficient. </w:t>
      </w:r>
      <w:r>
        <w:t>The Committee recommends: a) obtaining</w:t>
      </w:r>
      <w:r w:rsidRPr="00062E41">
        <w:t xml:space="preserve"> a commitment letter from </w:t>
      </w:r>
      <w:r>
        <w:t>the applicant’s CEO</w:t>
      </w:r>
      <w:r w:rsidRPr="00062E41">
        <w:t xml:space="preserve"> pledging/comm</w:t>
      </w:r>
      <w:r w:rsidR="00763F25">
        <w:t xml:space="preserve">itting sources to this project, and </w:t>
      </w:r>
      <w:r>
        <w:t>b) HTF d</w:t>
      </w:r>
      <w:r w:rsidRPr="00062E41">
        <w:t xml:space="preserve">irectors </w:t>
      </w:r>
      <w:r>
        <w:t>meet with the applicant to convey why this information is necessary and guide them through the process. Board is in agreement that p</w:t>
      </w:r>
      <w:r w:rsidRPr="00062E41">
        <w:t xml:space="preserve">art of our mission is to help </w:t>
      </w:r>
      <w:r>
        <w:t xml:space="preserve">applicants </w:t>
      </w:r>
      <w:r w:rsidRPr="00062E41">
        <w:t>understand project financing</w:t>
      </w:r>
      <w:r w:rsidRPr="00F8553E">
        <w:t xml:space="preserve"> </w:t>
      </w:r>
      <w:r>
        <w:t xml:space="preserve">and that </w:t>
      </w:r>
      <w:r w:rsidRPr="00F8553E">
        <w:t xml:space="preserve">this </w:t>
      </w:r>
      <w:r>
        <w:t>is an</w:t>
      </w:r>
      <w:r w:rsidRPr="00F8553E">
        <w:t xml:space="preserve"> opportunity to help the organization grow and ensure they are successful</w:t>
      </w:r>
      <w:r w:rsidRPr="00062E41">
        <w:t xml:space="preserve">. </w:t>
      </w:r>
      <w:r>
        <w:t xml:space="preserve">The project already has the required zoning with applicant in legal </w:t>
      </w:r>
      <w:r w:rsidRPr="00062E41">
        <w:t xml:space="preserve">control of </w:t>
      </w:r>
      <w:r>
        <w:t xml:space="preserve">the </w:t>
      </w:r>
      <w:r w:rsidRPr="00062E41">
        <w:t xml:space="preserve">land. </w:t>
      </w:r>
      <w:r>
        <w:t>They are in</w:t>
      </w:r>
      <w:r w:rsidRPr="00062E41">
        <w:t xml:space="preserve"> process of entitlements</w:t>
      </w:r>
      <w:r>
        <w:t>.</w:t>
      </w:r>
      <w:r w:rsidRPr="00062E41">
        <w:t xml:space="preserve"> </w:t>
      </w:r>
      <w:r w:rsidRPr="00763F25">
        <w:rPr>
          <w:b/>
          <w:i/>
        </w:rPr>
        <w:t>Motion made to approve a $500,000 construction loan at 3¾% for a 12 month term on the conditions of receiving a commitment letter pledging funds, an updated sources</w:t>
      </w:r>
      <w:r w:rsidR="00763F25">
        <w:rPr>
          <w:b/>
          <w:i/>
        </w:rPr>
        <w:t>-</w:t>
      </w:r>
      <w:r w:rsidRPr="00763F25">
        <w:rPr>
          <w:b/>
          <w:i/>
        </w:rPr>
        <w:t>and</w:t>
      </w:r>
      <w:r w:rsidR="00763F25">
        <w:rPr>
          <w:b/>
          <w:i/>
        </w:rPr>
        <w:t>-</w:t>
      </w:r>
      <w:r w:rsidRPr="00763F25">
        <w:rPr>
          <w:b/>
          <w:i/>
        </w:rPr>
        <w:t>uses in an acceptable format, subject to completion of construction closing check-list, with loan repayment and release at $120,000 per home</w:t>
      </w:r>
      <w:r w:rsidRPr="00062E41">
        <w:t xml:space="preserve">. </w:t>
      </w:r>
      <w:r>
        <w:t xml:space="preserve">Moved by </w:t>
      </w:r>
      <w:r w:rsidRPr="00062E41">
        <w:t>Karen</w:t>
      </w:r>
      <w:r>
        <w:t xml:space="preserve">; seconded by </w:t>
      </w:r>
      <w:r w:rsidRPr="00062E41">
        <w:t>Cathi</w:t>
      </w:r>
      <w:r>
        <w:t>. Approved with unanimous vote and no abstentions.</w:t>
      </w:r>
    </w:p>
    <w:p w:rsidR="004A46DF" w:rsidRPr="00763F25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  <w:rPr>
          <w:b/>
          <w:i/>
        </w:rPr>
      </w:pPr>
      <w:r w:rsidRPr="005F596D">
        <w:rPr>
          <w:u w:val="single"/>
        </w:rPr>
        <w:t>Priority List</w:t>
      </w:r>
      <w:r>
        <w:t xml:space="preserve"> – The committee recommends a</w:t>
      </w:r>
      <w:r w:rsidRPr="00763968">
        <w:t>mend</w:t>
      </w:r>
      <w:r>
        <w:t>ing HTFVC</w:t>
      </w:r>
      <w:r w:rsidRPr="00763968">
        <w:t xml:space="preserve"> lending policy to include Extremely Low Income as a target population</w:t>
      </w:r>
      <w:r>
        <w:t xml:space="preserve"> resulting in </w:t>
      </w:r>
      <w:r w:rsidRPr="00763968">
        <w:t>those projects</w:t>
      </w:r>
      <w:r>
        <w:t xml:space="preserve"> </w:t>
      </w:r>
      <w:r w:rsidRPr="00763968">
        <w:t>receiv</w:t>
      </w:r>
      <w:r>
        <w:t>ing</w:t>
      </w:r>
      <w:r w:rsidRPr="00763968">
        <w:t xml:space="preserve"> extra points in the application scoring process. </w:t>
      </w:r>
      <w:r w:rsidRPr="00763F25">
        <w:rPr>
          <w:b/>
          <w:i/>
        </w:rPr>
        <w:t>Need to determine the minimum ratio of priority units to the total to earn extra points</w:t>
      </w:r>
      <w:r w:rsidRPr="00763968">
        <w:t xml:space="preserve">. </w:t>
      </w:r>
      <w:r w:rsidRPr="00F8553E">
        <w:t>We want to encourage projects that are serving this population</w:t>
      </w:r>
      <w:r>
        <w:t>. Priority designation is b</w:t>
      </w:r>
      <w:r w:rsidRPr="00F8553E">
        <w:t xml:space="preserve">ecoming more of an issue as </w:t>
      </w:r>
      <w:r>
        <w:t xml:space="preserve">funding </w:t>
      </w:r>
      <w:r w:rsidRPr="00F8553E">
        <w:t>request</w:t>
      </w:r>
      <w:r>
        <w:t>s</w:t>
      </w:r>
      <w:r w:rsidRPr="00F8553E">
        <w:t xml:space="preserve"> and competition </w:t>
      </w:r>
      <w:r w:rsidR="00763F25">
        <w:t xml:space="preserve">for our funds </w:t>
      </w:r>
      <w:r w:rsidRPr="00F8553E">
        <w:t>increas</w:t>
      </w:r>
      <w:r>
        <w:t>e</w:t>
      </w:r>
      <w:r w:rsidRPr="00F8553E">
        <w:t>.</w:t>
      </w:r>
      <w:r>
        <w:t xml:space="preserve"> </w:t>
      </w:r>
      <w:r w:rsidRPr="00763F25">
        <w:rPr>
          <w:b/>
          <w:i/>
        </w:rPr>
        <w:t>Topic referred b</w:t>
      </w:r>
      <w:r w:rsidR="00763F25" w:rsidRPr="00763F25">
        <w:rPr>
          <w:b/>
          <w:i/>
        </w:rPr>
        <w:t>ack to</w:t>
      </w:r>
      <w:r w:rsidRPr="00763F25">
        <w:rPr>
          <w:b/>
          <w:i/>
        </w:rPr>
        <w:t xml:space="preserve"> the UWC with a motion deferred to the next meeting.</w:t>
      </w:r>
    </w:p>
    <w:p w:rsidR="004A46DF" w:rsidRPr="00763F25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  <w:rPr>
          <w:b/>
          <w:i/>
        </w:rPr>
      </w:pPr>
      <w:proofErr w:type="spellStart"/>
      <w:r w:rsidRPr="005F596D">
        <w:rPr>
          <w:u w:val="single"/>
        </w:rPr>
        <w:t>Citricos</w:t>
      </w:r>
      <w:proofErr w:type="spellEnd"/>
      <w:r w:rsidRPr="005F596D">
        <w:rPr>
          <w:u w:val="single"/>
        </w:rPr>
        <w:t xml:space="preserve"> Loan Update</w:t>
      </w:r>
      <w:r w:rsidRPr="005F596D">
        <w:t xml:space="preserve"> – Subordination agreement by 2nd D/</w:t>
      </w:r>
      <w:r>
        <w:t>T was</w:t>
      </w:r>
      <w:r w:rsidRPr="005F596D">
        <w:t xml:space="preserve"> signed. </w:t>
      </w:r>
      <w:r>
        <w:t xml:space="preserve">We </w:t>
      </w:r>
      <w:r w:rsidR="00763F25">
        <w:t xml:space="preserve">will </w:t>
      </w:r>
      <w:r>
        <w:t>re</w:t>
      </w:r>
      <w:r w:rsidR="00763F25">
        <w:t>submit</w:t>
      </w:r>
      <w:r>
        <w:t xml:space="preserve"> our demand and release </w:t>
      </w:r>
      <w:r w:rsidRPr="005F596D">
        <w:t>doc</w:t>
      </w:r>
      <w:r>
        <w:t>uments</w:t>
      </w:r>
      <w:r w:rsidRPr="005F596D">
        <w:t xml:space="preserve"> for HCD. </w:t>
      </w:r>
      <w:r>
        <w:t xml:space="preserve">Probable repayment on </w:t>
      </w:r>
      <w:r w:rsidRPr="005F596D">
        <w:t>Oct. 4</w:t>
      </w:r>
      <w:r w:rsidRPr="005F596D">
        <w:rPr>
          <w:vertAlign w:val="superscript"/>
        </w:rPr>
        <w:t>th</w:t>
      </w:r>
      <w:r>
        <w:t xml:space="preserve"> or </w:t>
      </w:r>
      <w:r w:rsidRPr="005F596D">
        <w:t>5</w:t>
      </w:r>
      <w:r w:rsidRPr="005F596D">
        <w:rPr>
          <w:vertAlign w:val="superscript"/>
        </w:rPr>
        <w:t>th</w:t>
      </w:r>
      <w:r w:rsidRPr="005F596D">
        <w:t xml:space="preserve">. </w:t>
      </w:r>
      <w:r w:rsidRPr="00763F25">
        <w:rPr>
          <w:b/>
          <w:i/>
        </w:rPr>
        <w:t>Need to return to UWC for recommendation of a formalized fee structure</w:t>
      </w:r>
      <w:r w:rsidR="00763F25">
        <w:rPr>
          <w:b/>
          <w:i/>
        </w:rPr>
        <w:t xml:space="preserve"> guideline on all loans</w:t>
      </w:r>
      <w:r w:rsidRPr="00763F25">
        <w:rPr>
          <w:b/>
          <w:i/>
        </w:rPr>
        <w:t>.</w:t>
      </w:r>
    </w:p>
    <w:p w:rsidR="004A46DF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</w:pPr>
      <w:r w:rsidRPr="005F596D">
        <w:rPr>
          <w:u w:val="single"/>
        </w:rPr>
        <w:t>Habitat for Humanity, Camarillo Project Update</w:t>
      </w:r>
      <w:r w:rsidRPr="005F596D">
        <w:t xml:space="preserve"> – </w:t>
      </w:r>
      <w:r>
        <w:t>Habitat has</w:t>
      </w:r>
      <w:r w:rsidRPr="005F596D">
        <w:t xml:space="preserve"> received </w:t>
      </w:r>
      <w:r>
        <w:t xml:space="preserve">the Deed of Trust </w:t>
      </w:r>
      <w:r w:rsidRPr="005F596D">
        <w:t>from Ci</w:t>
      </w:r>
      <w:r>
        <w:t>t</w:t>
      </w:r>
      <w:r w:rsidRPr="005F596D">
        <w:t>y of</w:t>
      </w:r>
      <w:r>
        <w:t xml:space="preserve"> </w:t>
      </w:r>
      <w:r w:rsidRPr="005F596D">
        <w:t xml:space="preserve">Camarillo. </w:t>
      </w:r>
      <w:r>
        <w:t>N</w:t>
      </w:r>
      <w:r w:rsidRPr="005F596D">
        <w:t xml:space="preserve">ew </w:t>
      </w:r>
      <w:r>
        <w:t xml:space="preserve">loan </w:t>
      </w:r>
      <w:r w:rsidRPr="005F596D">
        <w:t xml:space="preserve">docs </w:t>
      </w:r>
      <w:r>
        <w:t xml:space="preserve">were </w:t>
      </w:r>
      <w:r w:rsidRPr="005F596D">
        <w:t>signed 2 days ago</w:t>
      </w:r>
      <w:r>
        <w:t xml:space="preserve"> and </w:t>
      </w:r>
      <w:r w:rsidRPr="005F596D">
        <w:t>will</w:t>
      </w:r>
      <w:r>
        <w:t xml:space="preserve"> be</w:t>
      </w:r>
      <w:r w:rsidRPr="005F596D">
        <w:t xml:space="preserve"> finalize</w:t>
      </w:r>
      <w:r>
        <w:t>d</w:t>
      </w:r>
      <w:r w:rsidRPr="005F596D">
        <w:t xml:space="preserve"> with </w:t>
      </w:r>
      <w:r>
        <w:t xml:space="preserve">the </w:t>
      </w:r>
      <w:r w:rsidRPr="005F596D">
        <w:t>recorder’s office tomorrow</w:t>
      </w:r>
      <w:r>
        <w:t>.</w:t>
      </w:r>
    </w:p>
    <w:p w:rsidR="004A46DF" w:rsidRPr="00DF02D1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</w:pPr>
      <w:r w:rsidRPr="00DF02D1">
        <w:rPr>
          <w:u w:val="single"/>
        </w:rPr>
        <w:t>Potential Project Pipeline and Funding</w:t>
      </w:r>
      <w:r w:rsidRPr="00DF02D1">
        <w:t xml:space="preserve"> – A Community of Friends has inquired about a $1.5MM to $2MM predevelopment loan for the Ventura veterans home project. They don’t have site control yet because of flood plain issues and historic discharge of storm water on-site. The site plan is not yet finalized because of issues to be resolved between City and State. However, our pre-development loans are not typically secured with a D/T. The next likely application will be early next year from Habitat on their Port </w:t>
      </w:r>
      <w:proofErr w:type="spellStart"/>
      <w:r w:rsidRPr="00DF02D1">
        <w:t>Heuneme</w:t>
      </w:r>
      <w:proofErr w:type="spellEnd"/>
      <w:r w:rsidRPr="00DF02D1">
        <w:t xml:space="preserve"> project. The USA Property project is now under Vince Daly and will be primarily market with inclusionary AH units. Willett Ranch repayment is expected by</w:t>
      </w:r>
      <w:r>
        <w:t xml:space="preserve"> </w:t>
      </w:r>
      <w:r w:rsidRPr="00DF02D1">
        <w:t>end of year and El Portal repayment early next year, bringing funds back into availability for lending.</w:t>
      </w:r>
    </w:p>
    <w:p w:rsidR="004A46DF" w:rsidRDefault="004A46DF" w:rsidP="004A46DF">
      <w:pPr>
        <w:pStyle w:val="ListParagraph"/>
        <w:numPr>
          <w:ilvl w:val="0"/>
          <w:numId w:val="20"/>
        </w:numPr>
        <w:spacing w:before="120" w:after="0" w:line="240" w:lineRule="auto"/>
        <w:ind w:left="360"/>
        <w:contextualSpacing w:val="0"/>
      </w:pPr>
      <w:r w:rsidRPr="00F8553E">
        <w:lastRenderedPageBreak/>
        <w:t xml:space="preserve">EXECUTIVE COMMITTEE REPORT </w:t>
      </w:r>
      <w:r>
        <w:t>(Jennie)</w:t>
      </w:r>
    </w:p>
    <w:p w:rsidR="004A46DF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</w:pPr>
      <w:r w:rsidRPr="00AC21D8">
        <w:rPr>
          <w:u w:val="single"/>
        </w:rPr>
        <w:t>Revisions to Organizational Documents</w:t>
      </w:r>
      <w:r>
        <w:t xml:space="preserve"> - The </w:t>
      </w:r>
      <w:proofErr w:type="spellStart"/>
      <w:r w:rsidRPr="009E4FBF">
        <w:rPr>
          <w:b/>
          <w:i/>
        </w:rPr>
        <w:t>ExC</w:t>
      </w:r>
      <w:proofErr w:type="spellEnd"/>
      <w:r w:rsidRPr="009E4FBF">
        <w:rPr>
          <w:b/>
          <w:i/>
        </w:rPr>
        <w:t xml:space="preserve"> will be reviewing and recommending revisions to By-Laws as part of our maturation. Will make this a 2020 goal</w:t>
      </w:r>
      <w:r>
        <w:t xml:space="preserve"> with possible c</w:t>
      </w:r>
      <w:r w:rsidRPr="00F8553E">
        <w:t>ontract to Roy Schneider for review. One issue in particular to review is board terms</w:t>
      </w:r>
      <w:r>
        <w:t xml:space="preserve"> (staggered with possible 3-year term)</w:t>
      </w:r>
      <w:r w:rsidRPr="00F8553E">
        <w:t xml:space="preserve">, </w:t>
      </w:r>
      <w:r>
        <w:t xml:space="preserve">term limits, </w:t>
      </w:r>
      <w:r w:rsidRPr="00F8553E">
        <w:t xml:space="preserve">and transition process, especially municipal seats. </w:t>
      </w:r>
      <w:r>
        <w:t>Need to address</w:t>
      </w:r>
      <w:r w:rsidRPr="00F8553E">
        <w:t xml:space="preserve"> other opportunities for municipal participation other than board seat.</w:t>
      </w:r>
    </w:p>
    <w:p w:rsidR="004A46DF" w:rsidRPr="009E4FBF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  <w:rPr>
          <w:b/>
          <w:i/>
        </w:rPr>
      </w:pPr>
      <w:r w:rsidRPr="00AC21D8">
        <w:rPr>
          <w:u w:val="single"/>
        </w:rPr>
        <w:t>Nomination of 2020 Officers, Board Term Renewals, and New BODs</w:t>
      </w:r>
      <w:r w:rsidRPr="00DF02D1">
        <w:t xml:space="preserve"> – There are two expiring City terms (Simi and Camarillo), and several at-large directors. </w:t>
      </w:r>
      <w:r w:rsidRPr="009E4FBF">
        <w:rPr>
          <w:b/>
          <w:i/>
        </w:rPr>
        <w:t>Linda will reach out to those with expiring terms to discuss continuing. Nominating committee: Cathi, Sean, Dawn; Linda to ask Sal if he wants to continue on the committee.</w:t>
      </w:r>
    </w:p>
    <w:p w:rsidR="004A46DF" w:rsidRDefault="004A46DF" w:rsidP="004A46DF">
      <w:pPr>
        <w:pStyle w:val="ListParagraph"/>
        <w:numPr>
          <w:ilvl w:val="0"/>
          <w:numId w:val="20"/>
        </w:numPr>
        <w:spacing w:before="120" w:after="0" w:line="240" w:lineRule="auto"/>
        <w:ind w:left="360"/>
        <w:contextualSpacing w:val="0"/>
      </w:pPr>
      <w:r>
        <w:t>CEO’S REPORT (</w:t>
      </w:r>
      <w:r w:rsidRPr="00DF02D1">
        <w:t>Linda</w:t>
      </w:r>
      <w:r>
        <w:t>)</w:t>
      </w:r>
    </w:p>
    <w:p w:rsidR="004A46DF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</w:pPr>
      <w:r w:rsidRPr="001A6C2E">
        <w:rPr>
          <w:u w:val="single"/>
        </w:rPr>
        <w:t>Prop.1  Update</w:t>
      </w:r>
      <w:r w:rsidRPr="00DF02D1">
        <w:t xml:space="preserve">: CDFI Technical Assistance Grant </w:t>
      </w:r>
      <w:r>
        <w:t>was approved for</w:t>
      </w:r>
      <w:r w:rsidRPr="00DF02D1">
        <w:t xml:space="preserve"> $125</w:t>
      </w:r>
      <w:r>
        <w:t>,000 to be used</w:t>
      </w:r>
      <w:r w:rsidRPr="00DF02D1">
        <w:t xml:space="preserve"> for capacity building, operations, </w:t>
      </w:r>
      <w:r w:rsidR="009E4FBF">
        <w:t xml:space="preserve">and </w:t>
      </w:r>
      <w:r w:rsidRPr="00DF02D1">
        <w:t xml:space="preserve">staffing. </w:t>
      </w:r>
      <w:r w:rsidRPr="009E4FBF">
        <w:rPr>
          <w:b/>
          <w:i/>
        </w:rPr>
        <w:t xml:space="preserve">Linda will send out </w:t>
      </w:r>
      <w:r w:rsidR="009E4FBF" w:rsidRPr="009E4FBF">
        <w:rPr>
          <w:b/>
          <w:i/>
        </w:rPr>
        <w:t xml:space="preserve">a description of </w:t>
      </w:r>
      <w:r w:rsidRPr="009E4FBF">
        <w:rPr>
          <w:b/>
          <w:i/>
        </w:rPr>
        <w:t xml:space="preserve">what </w:t>
      </w:r>
      <w:r w:rsidR="009E4FBF" w:rsidRPr="009E4FBF">
        <w:rPr>
          <w:b/>
          <w:i/>
        </w:rPr>
        <w:t xml:space="preserve">the </w:t>
      </w:r>
      <w:r w:rsidRPr="009E4FBF">
        <w:rPr>
          <w:b/>
          <w:i/>
        </w:rPr>
        <w:t xml:space="preserve">funds can be used </w:t>
      </w:r>
      <w:r w:rsidR="009E4FBF" w:rsidRPr="009E4FBF">
        <w:rPr>
          <w:b/>
          <w:i/>
        </w:rPr>
        <w:t xml:space="preserve">as well as a </w:t>
      </w:r>
      <w:r w:rsidRPr="009E4FBF">
        <w:rPr>
          <w:b/>
          <w:i/>
        </w:rPr>
        <w:t>proposal. Will need additional training for compliance and reporting.</w:t>
      </w:r>
      <w:r w:rsidRPr="00DF02D1">
        <w:t xml:space="preserve"> </w:t>
      </w:r>
    </w:p>
    <w:p w:rsidR="004A46DF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</w:pPr>
      <w:r w:rsidRPr="001A6C2E">
        <w:rPr>
          <w:u w:val="single"/>
        </w:rPr>
        <w:t>Prop 1 Match Meetings</w:t>
      </w:r>
      <w:r>
        <w:t xml:space="preserve"> – </w:t>
      </w:r>
      <w:r w:rsidRPr="00DF02D1">
        <w:t>Amge</w:t>
      </w:r>
      <w:r>
        <w:t>n: H</w:t>
      </w:r>
      <w:r w:rsidRPr="00DF02D1">
        <w:t xml:space="preserve">ad </w:t>
      </w:r>
      <w:r>
        <w:t xml:space="preserve">a good meeting with </w:t>
      </w:r>
      <w:r w:rsidRPr="00DF02D1">
        <w:t>progress</w:t>
      </w:r>
      <w:r>
        <w:t xml:space="preserve"> being made;</w:t>
      </w:r>
      <w:r w:rsidRPr="00DF02D1">
        <w:t xml:space="preserve"> VC/SB Funders</w:t>
      </w:r>
      <w:r>
        <w:t>’</w:t>
      </w:r>
      <w:r w:rsidRPr="00DF02D1">
        <w:t xml:space="preserve"> Forum</w:t>
      </w:r>
      <w:r>
        <w:t>: made a presentation of the need for affordable housing and P</w:t>
      </w:r>
      <w:r w:rsidRPr="00DF02D1">
        <w:t>rop.</w:t>
      </w:r>
      <w:r>
        <w:t xml:space="preserve"> 1; </w:t>
      </w:r>
      <w:r w:rsidRPr="00DF02D1">
        <w:t>VCEDA</w:t>
      </w:r>
      <w:r>
        <w:t xml:space="preserve">: presentation and financial match request made; City: meetings and requests have been made to </w:t>
      </w:r>
      <w:r w:rsidRPr="00DF02D1">
        <w:t>T</w:t>
      </w:r>
      <w:r>
        <w:t>housand Oaks, Oxnard, and Santa Paula (</w:t>
      </w:r>
      <w:r w:rsidRPr="00DF02D1">
        <w:t>city manager</w:t>
      </w:r>
      <w:r>
        <w:t xml:space="preserve"> position is currently vacant</w:t>
      </w:r>
      <w:r w:rsidRPr="00DF02D1">
        <w:t xml:space="preserve">). </w:t>
      </w:r>
      <w:r>
        <w:t>Board s</w:t>
      </w:r>
      <w:r w:rsidRPr="00DF02D1">
        <w:t>uggest</w:t>
      </w:r>
      <w:r>
        <w:t xml:space="preserve">ed </w:t>
      </w:r>
      <w:r w:rsidRPr="00DF02D1">
        <w:t>approaching</w:t>
      </w:r>
      <w:r>
        <w:t xml:space="preserve"> income-receiving</w:t>
      </w:r>
      <w:r w:rsidRPr="00DF02D1">
        <w:t xml:space="preserve"> groups </w:t>
      </w:r>
      <w:r>
        <w:t xml:space="preserve">such as </w:t>
      </w:r>
      <w:r w:rsidRPr="00DF02D1">
        <w:t>Airbnb</w:t>
      </w:r>
      <w:r>
        <w:t>, etc.</w:t>
      </w:r>
      <w:r w:rsidRPr="00DF02D1">
        <w:t xml:space="preserve">) </w:t>
      </w:r>
      <w:r>
        <w:t>for investment of their funds.</w:t>
      </w:r>
      <w:r w:rsidRPr="001A6C2E">
        <w:t xml:space="preserve"> </w:t>
      </w:r>
      <w:r>
        <w:t>Also discussed possible m</w:t>
      </w:r>
      <w:r w:rsidRPr="001A6C2E">
        <w:t>anag</w:t>
      </w:r>
      <w:r>
        <w:t>ement of Santa Paula in lieu fees.</w:t>
      </w:r>
    </w:p>
    <w:p w:rsidR="004A46DF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</w:pPr>
      <w:r w:rsidRPr="001A6C2E">
        <w:rPr>
          <w:u w:val="single"/>
        </w:rPr>
        <w:t>Advertising Update</w:t>
      </w:r>
      <w:r w:rsidRPr="001A6C2E">
        <w:t xml:space="preserve"> –</w:t>
      </w:r>
      <w:r>
        <w:t xml:space="preserve"> We have placed ads and/or articles in:</w:t>
      </w:r>
      <w:r w:rsidRPr="001A6C2E">
        <w:t xml:space="preserve"> Star, Acorn, VC Report</w:t>
      </w:r>
      <w:r>
        <w:t>er</w:t>
      </w:r>
      <w:r w:rsidRPr="001A6C2E">
        <w:t xml:space="preserve">, CLU Radio, Online e versions, </w:t>
      </w:r>
      <w:proofErr w:type="spellStart"/>
      <w:r w:rsidRPr="001A6C2E">
        <w:t>P</w:t>
      </w:r>
      <w:r>
        <w:t>acCoast</w:t>
      </w:r>
      <w:r w:rsidRPr="001A6C2E">
        <w:t>B</w:t>
      </w:r>
      <w:r>
        <w:t>iz</w:t>
      </w:r>
      <w:r w:rsidRPr="001A6C2E">
        <w:t>T</w:t>
      </w:r>
      <w:r>
        <w:t>imes</w:t>
      </w:r>
      <w:proofErr w:type="spellEnd"/>
      <w:r w:rsidRPr="001A6C2E">
        <w:t>,</w:t>
      </w:r>
      <w:r>
        <w:t xml:space="preserve"> and </w:t>
      </w:r>
      <w:r w:rsidRPr="001A6C2E">
        <w:t xml:space="preserve">will be doing more press releases, </w:t>
      </w:r>
      <w:r>
        <w:t>and social media out-reach in the next 3 months.</w:t>
      </w:r>
    </w:p>
    <w:p w:rsidR="004A46DF" w:rsidRDefault="004A46DF" w:rsidP="004A46DF">
      <w:pPr>
        <w:pStyle w:val="ListParagraph"/>
        <w:numPr>
          <w:ilvl w:val="1"/>
          <w:numId w:val="20"/>
        </w:numPr>
        <w:spacing w:before="120" w:after="0" w:line="240" w:lineRule="auto"/>
        <w:ind w:left="720"/>
        <w:contextualSpacing w:val="0"/>
      </w:pPr>
      <w:r w:rsidRPr="001A6C2E">
        <w:rPr>
          <w:u w:val="single"/>
        </w:rPr>
        <w:t>CDFI DC Conference</w:t>
      </w:r>
      <w:r w:rsidRPr="001A6C2E">
        <w:t xml:space="preserve"> </w:t>
      </w:r>
      <w:r>
        <w:t xml:space="preserve">– Linda and Marni will be gone </w:t>
      </w:r>
      <w:r w:rsidRPr="001A6C2E">
        <w:t>Oct. 18-23</w:t>
      </w:r>
      <w:r>
        <w:t xml:space="preserve"> attending this conference and will thus miss the HOME Housing Conference and the </w:t>
      </w:r>
      <w:r w:rsidRPr="001A6C2E">
        <w:t>Oct</w:t>
      </w:r>
      <w:r>
        <w:t>ober</w:t>
      </w:r>
      <w:r w:rsidRPr="001A6C2E">
        <w:t xml:space="preserve"> BOD meeting</w:t>
      </w:r>
      <w:r>
        <w:t>.</w:t>
      </w:r>
    </w:p>
    <w:p w:rsidR="004A46DF" w:rsidRPr="009E4FBF" w:rsidRDefault="004A46DF" w:rsidP="004A46DF">
      <w:pPr>
        <w:pStyle w:val="ListParagraph"/>
        <w:numPr>
          <w:ilvl w:val="0"/>
          <w:numId w:val="20"/>
        </w:numPr>
        <w:spacing w:before="120" w:after="0" w:line="240" w:lineRule="auto"/>
        <w:ind w:left="360"/>
        <w:contextualSpacing w:val="0"/>
        <w:rPr>
          <w:b/>
          <w:i/>
        </w:rPr>
      </w:pPr>
      <w:r>
        <w:t xml:space="preserve">ANNOUNCEMENT </w:t>
      </w:r>
      <w:r w:rsidRPr="001A6C2E">
        <w:t xml:space="preserve">– Dawn remind </w:t>
      </w:r>
      <w:r>
        <w:t xml:space="preserve">the Directors </w:t>
      </w:r>
      <w:r w:rsidRPr="001A6C2E">
        <w:t xml:space="preserve">to come up with </w:t>
      </w:r>
      <w:r w:rsidRPr="009E4FBF">
        <w:rPr>
          <w:b/>
          <w:i/>
        </w:rPr>
        <w:t xml:space="preserve">at least one company to approach regarding the Prop. 1 match. </w:t>
      </w:r>
    </w:p>
    <w:p w:rsidR="004A46DF" w:rsidRPr="00AC21D8" w:rsidRDefault="004A46DF" w:rsidP="004A46DF">
      <w:pPr>
        <w:pStyle w:val="ListParagraph"/>
        <w:numPr>
          <w:ilvl w:val="0"/>
          <w:numId w:val="20"/>
        </w:numPr>
        <w:spacing w:before="120" w:after="0" w:line="240" w:lineRule="auto"/>
        <w:ind w:left="360"/>
        <w:contextualSpacing w:val="0"/>
      </w:pPr>
      <w:r w:rsidRPr="00AC21D8">
        <w:t xml:space="preserve">ADJOURN – Meeting was adjourned at 1:35 pm. </w:t>
      </w:r>
    </w:p>
    <w:p w:rsidR="009E4FBF" w:rsidRDefault="009E4FBF" w:rsidP="004A46DF">
      <w:pPr>
        <w:pStyle w:val="ListParagraph"/>
        <w:spacing w:after="120"/>
        <w:contextualSpacing w:val="0"/>
        <w:jc w:val="center"/>
        <w:rPr>
          <w:i/>
        </w:rPr>
      </w:pPr>
    </w:p>
    <w:p w:rsidR="004A46DF" w:rsidRPr="003D4C1D" w:rsidRDefault="004A46DF" w:rsidP="004A46DF">
      <w:pPr>
        <w:pStyle w:val="ListParagraph"/>
        <w:spacing w:after="120"/>
        <w:contextualSpacing w:val="0"/>
        <w:jc w:val="center"/>
        <w:rPr>
          <w:i/>
        </w:rPr>
      </w:pPr>
      <w:r w:rsidRPr="003D4C1D">
        <w:rPr>
          <w:i/>
        </w:rPr>
        <w:t>Board meeting schedule: 4</w:t>
      </w:r>
      <w:r w:rsidRPr="003D4C1D">
        <w:rPr>
          <w:i/>
          <w:vertAlign w:val="superscript"/>
        </w:rPr>
        <w:t>th</w:t>
      </w:r>
      <w:r w:rsidRPr="003D4C1D">
        <w:rPr>
          <w:i/>
        </w:rPr>
        <w:t xml:space="preserve"> Wednesday, 11:30 am to 1:30 pm</w:t>
      </w:r>
    </w:p>
    <w:p w:rsidR="004A46DF" w:rsidRPr="00AC21D8" w:rsidRDefault="004A46DF" w:rsidP="004A46DF">
      <w:pPr>
        <w:pStyle w:val="ListParagraph"/>
        <w:spacing w:after="120"/>
        <w:contextualSpacing w:val="0"/>
        <w:jc w:val="center"/>
        <w:rPr>
          <w:i/>
          <w:sz w:val="24"/>
          <w:szCs w:val="24"/>
        </w:rPr>
      </w:pPr>
      <w:r w:rsidRPr="003D4C1D">
        <w:rPr>
          <w:i/>
        </w:rPr>
        <w:t>Oct 23, Nov. 20, Dec. Dark</w:t>
      </w:r>
    </w:p>
    <w:p w:rsidR="00D016BB" w:rsidRPr="00D016BB" w:rsidRDefault="00D016BB" w:rsidP="00D016BB"/>
    <w:sectPr w:rsidR="00D016BB" w:rsidRPr="00D016BB" w:rsidSect="00AE573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202" w:right="720" w:bottom="1440" w:left="1080" w:header="1584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A6" w:rsidRDefault="005903A6">
      <w:r>
        <w:separator/>
      </w:r>
    </w:p>
  </w:endnote>
  <w:endnote w:type="continuationSeparator" w:id="0">
    <w:p w:rsidR="005903A6" w:rsidRDefault="0059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D6" w:rsidRDefault="0036665B" w:rsidP="008E04C4">
    <w:pPr>
      <w:jc w:val="center"/>
      <w:rPr>
        <w:color w:val="80808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9232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257175</wp:posOffset>
              </wp:positionV>
              <wp:extent cx="2876550" cy="295275"/>
              <wp:effectExtent l="57150" t="57150" r="95250" b="85725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76550" cy="295275"/>
                        <a:chOff x="0" y="0"/>
                        <a:chExt cx="2876550" cy="295275"/>
                      </a:xfrm>
                    </wpg:grpSpPr>
                    <wps:wsp>
                      <wps:cNvPr id="20" name="Straight Connector 20"/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11125" cap="rnd">
                          <a:solidFill>
                            <a:srgbClr val="98B4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Straight Connector 21"/>
                      <wps:cNvCnPr/>
                      <wps:spPr>
                        <a:xfrm flipV="1">
                          <a:off x="9525" y="133350"/>
                          <a:ext cx="2114550" cy="9525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rgbClr val="1693B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Straight Connector 22"/>
                      <wps:cNvCnPr/>
                      <wps:spPr>
                        <a:xfrm flipV="1">
                          <a:off x="9525" y="295275"/>
                          <a:ext cx="2867025" cy="0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rgbClr val="2846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5CA202" id="Group 19" o:spid="_x0000_s1026" style="position:absolute;margin-left:-14.25pt;margin-top:20.25pt;width:226.5pt;height:23.25pt;z-index:251679232" coordsize="2876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">
              <v:line id="Straight Connector 20" o:spid="_x0000_s1027" style="position:absolute;flip:y;visibility:visible;mso-wrap-style:square" from="0,0" to="137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qT+sIAAADbAAAADwAAAGRycy9kb3ducmV2LnhtbERP22rCQBB9L/QflhH6UnRj8FJSV5Fi&#10;W1FBav2AITsmodnZkJ1o/PvuQ6GPh3NfrHpXqyu1ofJsYDxKQBHn3lZcGDh/vw9fQAVBtlh7JgN3&#10;CrBaPj4sMLP+xl90PUmhYgiHDA2UIk2mdchLchhGviGO3MW3DiXCttC2xVsMd7VOk2SmHVYcG0ps&#10;6K2k/OfUOQPT/UR2Mvs8Pzucp91xc+g+NrkxT4N+/QpKqJd/8Z97aw2kcX38En+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6qT+sIAAADbAAAADwAAAAAAAAAAAAAA&#10;AAChAgAAZHJzL2Rvd25yZXYueG1sUEsFBgAAAAAEAAQA+QAAAJADAAAAAA==&#10;" strokecolor="#98b449" strokeweight="8.75pt">
                <v:stroke joinstyle="miter" endcap="round"/>
              </v:line>
              <v:line id="Straight Connector 21" o:spid="_x0000_s1028" style="position:absolute;flip:y;visibility:visible;mso-wrap-style:square" from="95,1333" to="2124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7a8MAAADbAAAADwAAAGRycy9kb3ducmV2LnhtbESP3WoCMRSE7wu+QziCdzWrYNHVKKIW&#10;RHpRfx7gsDnuj5uTZZO62bc3hUIvh5n5hlltgqnFk1pXWlYwGScgiDOrS84V3K6f73MQziNrrC2T&#10;gp4cbNaDtxWm2nZ8pufF5yJC2KWooPC+SaV0WUEG3dg2xNG729agj7LNpW6xi3BTy2mSfEiDJceF&#10;AhvaFZQ9Lj9GwT5U8+O3++pOfXfQ/aLah9miUmo0DNslCE/B/4f/2ketYDqB3y/xB8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u2vDAAAA2wAAAA8AAAAAAAAAAAAA&#10;AAAAoQIAAGRycy9kb3ducmV2LnhtbFBLBQYAAAAABAAEAPkAAACRAwAAAAA=&#10;" strokecolor="#1693b3" strokeweight="10pt">
                <v:stroke joinstyle="miter" endcap="round"/>
              </v:line>
              <v:line id="Straight Connector 22" o:spid="_x0000_s1029" style="position:absolute;flip:y;visibility:visible;mso-wrap-style:square" from="95,2952" to="28765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mGjsIAAADbAAAADwAAAGRycy9kb3ducmV2LnhtbESPQYvCMBSE7wv+h/CEva2phS5SjaKC&#10;y97K6l729kiebbV5CU3U7r83guBxmJlvmMVqsJ24Uh9axwqmkwwEsXam5VrB72H3MQMRIrLBzjEp&#10;+KcAq+XobYGlcTf+oes+1iJBOJSooInRl1IG3ZDFMHGeOHlH11uMSfa1ND3eEtx2Ms+yT2mx5bTQ&#10;oKdtQ/q8v1gFW22Lv9Mhq6pjsfmqhpk32hdKvY+H9RxEpCG+ws/2t1GQ5/D4kn6A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0mGjsIAAADbAAAADwAAAAAAAAAAAAAA&#10;AAChAgAAZHJzL2Rvd25yZXYueG1sUEsFBgAAAAAEAAQA+QAAAJADAAAAAA==&#10;" strokecolor="#284667" strokeweight="10pt">
                <v:stroke joinstyle="miter" endcap="round"/>
              </v:line>
            </v:group>
          </w:pict>
        </mc:Fallback>
      </mc:AlternateContent>
    </w:r>
    <w:r>
      <w:rPr>
        <w:noProof/>
        <w:color w:val="808080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75136" behindDoc="0" locked="0" layoutInCell="1" allowOverlap="1">
              <wp:simplePos x="0" y="0"/>
              <wp:positionH relativeFrom="column">
                <wp:posOffset>523875</wp:posOffset>
              </wp:positionH>
              <wp:positionV relativeFrom="paragraph">
                <wp:posOffset>9464039</wp:posOffset>
              </wp:positionV>
              <wp:extent cx="1371600" cy="0"/>
              <wp:effectExtent l="57150" t="57150" r="57150" b="5715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371600" cy="0"/>
                      </a:xfrm>
                      <a:prstGeom prst="line">
                        <a:avLst/>
                      </a:prstGeom>
                      <a:ln w="111125" cap="rnd">
                        <a:solidFill>
                          <a:srgbClr val="98B44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A08627" id="Straight Connector 15" o:spid="_x0000_s1026" style="position:absolute;flip:y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25pt,745.2pt" to="149.25pt,7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" strokecolor="#98b449" strokeweight="8.75pt">
              <v:stroke joinstyle="miter" endcap="round"/>
              <o:lock v:ext="edit" shapetype="f"/>
            </v:line>
          </w:pict>
        </mc:Fallback>
      </mc:AlternateContent>
    </w:r>
    <w:r>
      <w:rPr>
        <w:noProof/>
        <w:color w:val="808080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76160" behindDoc="0" locked="0" layoutInCell="1" allowOverlap="1">
              <wp:simplePos x="0" y="0"/>
              <wp:positionH relativeFrom="column">
                <wp:posOffset>533400</wp:posOffset>
              </wp:positionH>
              <wp:positionV relativeFrom="paragraph">
                <wp:posOffset>9606914</wp:posOffset>
              </wp:positionV>
              <wp:extent cx="1943100" cy="0"/>
              <wp:effectExtent l="57150" t="57150" r="76200" b="7620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  <a:ln w="127000" cap="rnd">
                        <a:solidFill>
                          <a:srgbClr val="1693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3F877" id="Straight Connector 16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pt,756.45pt" to="195pt,7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" strokecolor="#1693b3" strokeweight="10pt">
              <v:stroke joinstyle="miter" endcap="round"/>
              <o:lock v:ext="edit" shapetype="f"/>
            </v:line>
          </w:pict>
        </mc:Fallback>
      </mc:AlternateContent>
    </w:r>
    <w:r>
      <w:rPr>
        <w:noProof/>
        <w:color w:val="808080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77184" behindDoc="0" locked="0" layoutInCell="1" allowOverlap="1">
              <wp:simplePos x="0" y="0"/>
              <wp:positionH relativeFrom="column">
                <wp:posOffset>533400</wp:posOffset>
              </wp:positionH>
              <wp:positionV relativeFrom="paragraph">
                <wp:posOffset>9759314</wp:posOffset>
              </wp:positionV>
              <wp:extent cx="2867025" cy="0"/>
              <wp:effectExtent l="57150" t="57150" r="85725" b="7620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867025" cy="0"/>
                      </a:xfrm>
                      <a:prstGeom prst="line">
                        <a:avLst/>
                      </a:prstGeom>
                      <a:ln w="127000" cap="rnd">
                        <a:solidFill>
                          <a:srgbClr val="2846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B1057C" id="Straight Connector 17" o:spid="_x0000_s1026" style="position:absolute;flip:y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2pt,768.45pt" to="267.75pt,7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" strokecolor="#284667" strokeweight="10pt">
              <v:stroke joinstyle="miter" endcap="round"/>
              <o:lock v:ext="edit" shapetype="f"/>
            </v:line>
          </w:pict>
        </mc:Fallback>
      </mc:AlternateContent>
    </w:r>
    <w:r>
      <w:rPr>
        <w:noProof/>
        <w:color w:val="808080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>
              <wp:simplePos x="0" y="0"/>
              <wp:positionH relativeFrom="column">
                <wp:posOffset>371475</wp:posOffset>
              </wp:positionH>
              <wp:positionV relativeFrom="paragraph">
                <wp:posOffset>9311639</wp:posOffset>
              </wp:positionV>
              <wp:extent cx="1371600" cy="0"/>
              <wp:effectExtent l="57150" t="57150" r="57150" b="571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371600" cy="0"/>
                      </a:xfrm>
                      <a:prstGeom prst="line">
                        <a:avLst/>
                      </a:prstGeom>
                      <a:ln w="111125" cap="rnd">
                        <a:solidFill>
                          <a:srgbClr val="98B44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C5A5A5" id="Straight Connector 12" o:spid="_x0000_s1026" style="position:absolute;flip:y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.25pt,733.2pt" to="137.25pt,7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" strokecolor="#98b449" strokeweight="8.75pt">
              <v:stroke joinstyle="miter" endcap="round"/>
              <o:lock v:ext="edit" shapetype="f"/>
            </v:line>
          </w:pict>
        </mc:Fallback>
      </mc:AlternateContent>
    </w:r>
    <w:r>
      <w:rPr>
        <w:noProof/>
        <w:color w:val="808080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>
              <wp:simplePos x="0" y="0"/>
              <wp:positionH relativeFrom="column">
                <wp:posOffset>381000</wp:posOffset>
              </wp:positionH>
              <wp:positionV relativeFrom="paragraph">
                <wp:posOffset>9454514</wp:posOffset>
              </wp:positionV>
              <wp:extent cx="1943100" cy="0"/>
              <wp:effectExtent l="57150" t="57150" r="76200" b="7620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  <a:ln w="127000" cap="rnd">
                        <a:solidFill>
                          <a:srgbClr val="1693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EC90F" id="Straight Connector 13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744.45pt" to="183pt,7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" strokecolor="#1693b3" strokeweight="10pt">
              <v:stroke joinstyle="miter" endcap="round"/>
              <o:lock v:ext="edit" shapetype="f"/>
            </v:line>
          </w:pict>
        </mc:Fallback>
      </mc:AlternateContent>
    </w:r>
    <w:r>
      <w:rPr>
        <w:noProof/>
        <w:color w:val="808080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73088" behindDoc="0" locked="0" layoutInCell="1" allowOverlap="1">
              <wp:simplePos x="0" y="0"/>
              <wp:positionH relativeFrom="column">
                <wp:posOffset>381000</wp:posOffset>
              </wp:positionH>
              <wp:positionV relativeFrom="paragraph">
                <wp:posOffset>9606914</wp:posOffset>
              </wp:positionV>
              <wp:extent cx="2867025" cy="0"/>
              <wp:effectExtent l="57150" t="57150" r="85725" b="7620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867025" cy="0"/>
                      </a:xfrm>
                      <a:prstGeom prst="line">
                        <a:avLst/>
                      </a:prstGeom>
                      <a:ln w="127000" cap="rnd">
                        <a:solidFill>
                          <a:srgbClr val="2846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BD0166" id="Straight Connector 14" o:spid="_x0000_s1026" style="position:absolute;flip:y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0pt,756.45pt" to="255.75pt,7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" strokecolor="#284667" strokeweight="10pt">
              <v:stroke joinstyle="miter" endcap="round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page">
                <wp:posOffset>3514725</wp:posOffset>
              </wp:positionH>
              <wp:positionV relativeFrom="bottomMargin">
                <wp:align>top</wp:align>
              </wp:positionV>
              <wp:extent cx="3958590" cy="82296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859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BB6" w:rsidRPr="00F5180E" w:rsidRDefault="002B2BB6" w:rsidP="002B2BB6">
                          <w:pPr>
                            <w:spacing w:line="216" w:lineRule="auto"/>
                            <w:jc w:val="right"/>
                            <w:rPr>
                              <w:rFonts w:asciiTheme="minorHAnsi" w:hAnsiTheme="minorHAnsi"/>
                              <w:color w:val="284667"/>
                              <w:szCs w:val="14"/>
                            </w:rPr>
                          </w:pPr>
                          <w:r w:rsidRPr="00F5180E">
                            <w:rPr>
                              <w:rFonts w:asciiTheme="minorHAnsi" w:hAnsiTheme="minorHAnsi"/>
                              <w:b/>
                              <w:color w:val="284667"/>
                              <w:spacing w:val="20"/>
                              <w:sz w:val="28"/>
                              <w:szCs w:val="14"/>
                            </w:rPr>
                            <w:t>Housing Trust Fund</w:t>
                          </w:r>
                          <w:r w:rsidRPr="00F5180E">
                            <w:rPr>
                              <w:rFonts w:asciiTheme="minorHAnsi" w:hAnsiTheme="minorHAnsi"/>
                              <w:color w:val="284667"/>
                              <w:sz w:val="28"/>
                              <w:szCs w:val="14"/>
                            </w:rPr>
                            <w:t xml:space="preserve"> </w:t>
                          </w:r>
                          <w:r w:rsidRPr="00F5180E">
                            <w:rPr>
                              <w:rFonts w:asciiTheme="minorHAnsi" w:hAnsiTheme="minorHAnsi"/>
                              <w:color w:val="98B449"/>
                              <w:sz w:val="28"/>
                              <w:szCs w:val="14"/>
                            </w:rPr>
                            <w:t>VENTURA COUNTY</w:t>
                          </w:r>
                        </w:p>
                        <w:p w:rsidR="002B2BB6" w:rsidRPr="00F5180E" w:rsidRDefault="002B2BB6" w:rsidP="002B2BB6">
                          <w:pPr>
                            <w:spacing w:line="216" w:lineRule="auto"/>
                            <w:jc w:val="right"/>
                            <w:rPr>
                              <w:rFonts w:asciiTheme="minorHAnsi" w:hAnsiTheme="minorHAnsi"/>
                              <w:color w:val="284667"/>
                              <w:sz w:val="16"/>
                              <w:szCs w:val="14"/>
                            </w:rPr>
                          </w:pPr>
                          <w:r w:rsidRPr="00F5180E">
                            <w:rPr>
                              <w:rFonts w:asciiTheme="minorHAnsi" w:hAnsiTheme="minorHAnsi"/>
                              <w:color w:val="284667"/>
                              <w:sz w:val="16"/>
                              <w:szCs w:val="14"/>
                            </w:rPr>
                            <w:t xml:space="preserve"> a Community Development Financial Institution (CDFI) </w:t>
                          </w:r>
                        </w:p>
                        <w:p w:rsidR="002B2BB6" w:rsidRPr="00F5180E" w:rsidRDefault="002B2BB6" w:rsidP="002B2BB6">
                          <w:pPr>
                            <w:spacing w:before="120" w:line="216" w:lineRule="auto"/>
                            <w:jc w:val="right"/>
                            <w:rPr>
                              <w:rFonts w:asciiTheme="minorHAnsi" w:hAnsiTheme="minorHAnsi"/>
                              <w:color w:val="284667"/>
                              <w:sz w:val="20"/>
                              <w:szCs w:val="14"/>
                            </w:rPr>
                          </w:pPr>
                          <w:r w:rsidRPr="00F5180E">
                            <w:rPr>
                              <w:rFonts w:asciiTheme="minorHAnsi" w:hAnsiTheme="minorHAnsi"/>
                              <w:color w:val="284667"/>
                              <w:sz w:val="20"/>
                              <w:szCs w:val="14"/>
                            </w:rPr>
                            <w:t xml:space="preserve">805-384-1144  |  360 Mobil Avenue, Suite 213A, Camarillo, CA 93010 </w:t>
                          </w:r>
                        </w:p>
                        <w:p w:rsidR="002B2BB6" w:rsidRPr="00F5180E" w:rsidRDefault="002B2BB6" w:rsidP="002B2BB6">
                          <w:pPr>
                            <w:spacing w:line="216" w:lineRule="auto"/>
                            <w:jc w:val="right"/>
                            <w:rPr>
                              <w:rFonts w:asciiTheme="minorHAnsi" w:hAnsiTheme="minorHAnsi"/>
                              <w:color w:val="284667"/>
                              <w:sz w:val="18"/>
                              <w:szCs w:val="14"/>
                            </w:rPr>
                          </w:pPr>
                          <w:r w:rsidRPr="00F5180E">
                            <w:rPr>
                              <w:rFonts w:asciiTheme="minorHAnsi" w:hAnsiTheme="minorHAnsi"/>
                              <w:color w:val="284667"/>
                              <w:sz w:val="20"/>
                              <w:szCs w:val="14"/>
                            </w:rPr>
                            <w:t>www.VCHousingTrustFund.org  |  501c3 nonprofit tax id# 45-3191747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76.75pt;margin-top:0;width:311.7pt;height:64.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bm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" filled="f" stroked="f">
              <v:textbox>
                <w:txbxContent>
                  <w:p w:rsidR="002B2BB6" w:rsidRPr="00F5180E" w:rsidRDefault="002B2BB6" w:rsidP="002B2BB6">
                    <w:pPr>
                      <w:spacing w:line="216" w:lineRule="auto"/>
                      <w:jc w:val="right"/>
                      <w:rPr>
                        <w:rFonts w:asciiTheme="minorHAnsi" w:hAnsiTheme="minorHAnsi"/>
                        <w:color w:val="284667"/>
                        <w:szCs w:val="14"/>
                      </w:rPr>
                    </w:pPr>
                    <w:r w:rsidRPr="00F5180E">
                      <w:rPr>
                        <w:rFonts w:asciiTheme="minorHAnsi" w:hAnsiTheme="minorHAnsi"/>
                        <w:b/>
                        <w:color w:val="284667"/>
                        <w:spacing w:val="20"/>
                        <w:sz w:val="28"/>
                        <w:szCs w:val="14"/>
                      </w:rPr>
                      <w:t>Housing Trust Fund</w:t>
                    </w:r>
                    <w:r w:rsidRPr="00F5180E">
                      <w:rPr>
                        <w:rFonts w:asciiTheme="minorHAnsi" w:hAnsiTheme="minorHAnsi"/>
                        <w:color w:val="284667"/>
                        <w:sz w:val="28"/>
                        <w:szCs w:val="14"/>
                      </w:rPr>
                      <w:t xml:space="preserve"> </w:t>
                    </w:r>
                    <w:r w:rsidRPr="00F5180E">
                      <w:rPr>
                        <w:rFonts w:asciiTheme="minorHAnsi" w:hAnsiTheme="minorHAnsi"/>
                        <w:color w:val="98B449"/>
                        <w:sz w:val="28"/>
                        <w:szCs w:val="14"/>
                      </w:rPr>
                      <w:t>VENTURA COUNTY</w:t>
                    </w:r>
                  </w:p>
                  <w:p w:rsidR="002B2BB6" w:rsidRPr="00F5180E" w:rsidRDefault="002B2BB6" w:rsidP="002B2BB6">
                    <w:pPr>
                      <w:spacing w:line="216" w:lineRule="auto"/>
                      <w:jc w:val="right"/>
                      <w:rPr>
                        <w:rFonts w:asciiTheme="minorHAnsi" w:hAnsiTheme="minorHAnsi"/>
                        <w:color w:val="284667"/>
                        <w:sz w:val="16"/>
                        <w:szCs w:val="14"/>
                      </w:rPr>
                    </w:pPr>
                    <w:r w:rsidRPr="00F5180E">
                      <w:rPr>
                        <w:rFonts w:asciiTheme="minorHAnsi" w:hAnsiTheme="minorHAnsi"/>
                        <w:color w:val="284667"/>
                        <w:sz w:val="16"/>
                        <w:szCs w:val="14"/>
                      </w:rPr>
                      <w:t xml:space="preserve"> a Community Development Financial Institution (CDFI) </w:t>
                    </w:r>
                  </w:p>
                  <w:p w:rsidR="002B2BB6" w:rsidRPr="00F5180E" w:rsidRDefault="002B2BB6" w:rsidP="002B2BB6">
                    <w:pPr>
                      <w:spacing w:before="120" w:line="216" w:lineRule="auto"/>
                      <w:jc w:val="right"/>
                      <w:rPr>
                        <w:rFonts w:asciiTheme="minorHAnsi" w:hAnsiTheme="minorHAnsi"/>
                        <w:color w:val="284667"/>
                        <w:sz w:val="20"/>
                        <w:szCs w:val="14"/>
                      </w:rPr>
                    </w:pPr>
                    <w:r w:rsidRPr="00F5180E">
                      <w:rPr>
                        <w:rFonts w:asciiTheme="minorHAnsi" w:hAnsiTheme="minorHAnsi"/>
                        <w:color w:val="284667"/>
                        <w:sz w:val="20"/>
                        <w:szCs w:val="14"/>
                      </w:rPr>
                      <w:t xml:space="preserve">805-384-1144  |  360 Mobil Avenue, Suite 213A, Camarillo, CA 93010 </w:t>
                    </w:r>
                  </w:p>
                  <w:p w:rsidR="002B2BB6" w:rsidRPr="00F5180E" w:rsidRDefault="002B2BB6" w:rsidP="002B2BB6">
                    <w:pPr>
                      <w:spacing w:line="216" w:lineRule="auto"/>
                      <w:jc w:val="right"/>
                      <w:rPr>
                        <w:rFonts w:asciiTheme="minorHAnsi" w:hAnsiTheme="minorHAnsi"/>
                        <w:color w:val="284667"/>
                        <w:sz w:val="18"/>
                        <w:szCs w:val="14"/>
                      </w:rPr>
                    </w:pPr>
                    <w:r w:rsidRPr="00F5180E">
                      <w:rPr>
                        <w:rFonts w:asciiTheme="minorHAnsi" w:hAnsiTheme="minorHAnsi"/>
                        <w:color w:val="284667"/>
                        <w:sz w:val="20"/>
                        <w:szCs w:val="14"/>
                      </w:rPr>
                      <w:t>www.VCHousingTrustFund.org  |  501c3 nonprofit tax id# 45-3191747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37" w:rsidRDefault="0036665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-314325</wp:posOffset>
              </wp:positionH>
              <wp:positionV relativeFrom="paragraph">
                <wp:posOffset>198120</wp:posOffset>
              </wp:positionV>
              <wp:extent cx="2876550" cy="295275"/>
              <wp:effectExtent l="57150" t="57150" r="95250" b="8572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76550" cy="295275"/>
                        <a:chOff x="0" y="0"/>
                        <a:chExt cx="2876550" cy="295275"/>
                      </a:xfrm>
                    </wpg:grpSpPr>
                    <wps:wsp>
                      <wps:cNvPr id="4" name="Straight Connector 4"/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11125" cap="rnd">
                          <a:solidFill>
                            <a:srgbClr val="98B4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 flipV="1">
                          <a:off x="9525" y="133350"/>
                          <a:ext cx="2114550" cy="9525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rgbClr val="1693B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Straight Connector 9"/>
                      <wps:cNvCnPr/>
                      <wps:spPr>
                        <a:xfrm flipV="1">
                          <a:off x="9525" y="295275"/>
                          <a:ext cx="2867025" cy="0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rgbClr val="2846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6371D" id="Group 18" o:spid="_x0000_s1026" style="position:absolute;margin-left:-24.75pt;margin-top:15.6pt;width:226.5pt;height:23.25pt;z-index:251664896" coordsize="2876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">
              <v:line id="Straight Connector 4" o:spid="_x0000_s1027" style="position:absolute;flip:y;visibility:visible;mso-wrap-style:square" from="0,0" to="137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/GQMQAAADaAAAADwAAAGRycy9kb3ducmV2LnhtbESP3WrCQBSE7wt9h+UUelN0U7EqqatI&#10;sVpsQfx5gEP2NAlmz4bsica3dwsFL4eZ+YaZzjtXqTM1ofRs4LWfgCLOvC05N3A8fPYmoIIgW6w8&#10;k4ErBZjPHh+mmFp/4R2d95KrCOGQooFCpE61DllBDkPf18TR+/WNQ4myybVt8BLhrtKDJBlphyXH&#10;hQJr+igoO+1bZ+DteygbGa2PLw7Hg3a7/GlXy8yY56du8Q5KqJN7+L/9ZQ0M4e9KvAF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8ZAxAAAANoAAAAPAAAAAAAAAAAA&#10;AAAAAKECAABkcnMvZG93bnJldi54bWxQSwUGAAAAAAQABAD5AAAAkgMAAAAA&#10;" strokecolor="#98b449" strokeweight="8.75pt">
                <v:stroke joinstyle="miter" endcap="round"/>
              </v:line>
              <v:line id="Straight Connector 8" o:spid="_x0000_s1028" style="position:absolute;flip:y;visibility:visible;mso-wrap-style:square" from="95,1333" to="2124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7byMEAAADaAAAADwAAAGRycy9kb3ducmV2LnhtbERPS2rDMBDdF3oHMYXsajmBFMe1EkLS&#10;gCldtGkPMFgTf2KNjKXG8u2jRaHLx/sXu2B6caPRtZYVLJMUBHFldcu1gp/v03MGwnlkjb1lUjCT&#10;g9328aHAXNuJv+h29rWIIexyVNB4P+RSuqohgy6xA3HkLnY06CMca6lHnGK46eUqTV+kwZZjQ4MD&#10;HRqqrudfo+AYuqz8dB/T+zy96XnTHcN60ym1eAr7VxCegv8X/7lLrSBujVfiDZDb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LtvIwQAAANoAAAAPAAAAAAAAAAAAAAAA&#10;AKECAABkcnMvZG93bnJldi54bWxQSwUGAAAAAAQABAD5AAAAjwMAAAAA&#10;" strokecolor="#1693b3" strokeweight="10pt">
                <v:stroke joinstyle="miter" endcap="round"/>
              </v:line>
              <v:line id="Straight Connector 9" o:spid="_x0000_s1029" style="position:absolute;flip:y;visibility:visible;mso-wrap-style:square" from="95,2952" to="28765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E0IsIAAADaAAAADwAAAGRycy9kb3ducmV2LnhtbESPQWvCQBSE74L/YXlCb7pRSLExG1Gh&#10;pbdQ7cXbY/eZRLNvl+xW03/fLRR6HGbmG6bcjrYXdxpC51jBcpGBINbOdNwo+Dy9ztcgQkQ22Dsm&#10;Bd8UYFtNJyUWxj34g+7H2IgE4VCggjZGX0gZdEsWw8J54uRd3GAxJjk00gz4SHDby1WWPUuLHaeF&#10;Fj0dWtK345dVcNA2P19PWV1f8v1bPa690T5X6mk27jYgIo3xP/zXfjcKXuD3SroBs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E0IsIAAADaAAAADwAAAAAAAAAAAAAA&#10;AAChAgAAZHJzL2Rvd25yZXYueG1sUEsFBgAAAAAEAAQA+QAAAJADAAAAAA==&#10;" strokecolor="#284667" strokeweight="10pt">
                <v:stroke joinstyle="miter" endcap="round"/>
              </v:lin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3590925</wp:posOffset>
              </wp:positionH>
              <wp:positionV relativeFrom="bottomMargin">
                <wp:posOffset>-40005</wp:posOffset>
              </wp:positionV>
              <wp:extent cx="3882390" cy="82296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239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4BA" w:rsidRPr="00F5180E" w:rsidRDefault="003D44BA" w:rsidP="003D44BA">
                          <w:pPr>
                            <w:spacing w:line="216" w:lineRule="auto"/>
                            <w:jc w:val="right"/>
                            <w:rPr>
                              <w:rFonts w:asciiTheme="minorHAnsi" w:hAnsiTheme="minorHAnsi"/>
                              <w:color w:val="284667"/>
                              <w:szCs w:val="14"/>
                            </w:rPr>
                          </w:pPr>
                          <w:r w:rsidRPr="00F5180E">
                            <w:rPr>
                              <w:rFonts w:asciiTheme="minorHAnsi" w:hAnsiTheme="minorHAnsi"/>
                              <w:b/>
                              <w:color w:val="284667"/>
                              <w:spacing w:val="20"/>
                              <w:sz w:val="28"/>
                              <w:szCs w:val="14"/>
                            </w:rPr>
                            <w:t>Housing Trust Fund</w:t>
                          </w:r>
                          <w:r w:rsidRPr="00F5180E">
                            <w:rPr>
                              <w:rFonts w:asciiTheme="minorHAnsi" w:hAnsiTheme="minorHAnsi"/>
                              <w:color w:val="284667"/>
                              <w:sz w:val="28"/>
                              <w:szCs w:val="14"/>
                            </w:rPr>
                            <w:t xml:space="preserve"> </w:t>
                          </w:r>
                          <w:r w:rsidRPr="00F5180E">
                            <w:rPr>
                              <w:rFonts w:asciiTheme="minorHAnsi" w:hAnsiTheme="minorHAnsi"/>
                              <w:color w:val="98B449"/>
                              <w:sz w:val="28"/>
                              <w:szCs w:val="14"/>
                            </w:rPr>
                            <w:t>VENTURA COUNTY</w:t>
                          </w:r>
                        </w:p>
                        <w:p w:rsidR="003D44BA" w:rsidRPr="00F5180E" w:rsidRDefault="003D44BA" w:rsidP="003D44BA">
                          <w:pPr>
                            <w:spacing w:line="216" w:lineRule="auto"/>
                            <w:jc w:val="right"/>
                            <w:rPr>
                              <w:rFonts w:asciiTheme="minorHAnsi" w:hAnsiTheme="minorHAnsi"/>
                              <w:color w:val="284667"/>
                              <w:sz w:val="16"/>
                              <w:szCs w:val="14"/>
                            </w:rPr>
                          </w:pPr>
                          <w:r w:rsidRPr="00F5180E">
                            <w:rPr>
                              <w:rFonts w:asciiTheme="minorHAnsi" w:hAnsiTheme="minorHAnsi"/>
                              <w:color w:val="284667"/>
                              <w:sz w:val="16"/>
                              <w:szCs w:val="14"/>
                            </w:rPr>
                            <w:t xml:space="preserve"> a Community Development Financial Institution (CDFI) </w:t>
                          </w:r>
                        </w:p>
                        <w:p w:rsidR="003D44BA" w:rsidRPr="00F5180E" w:rsidRDefault="003D44BA" w:rsidP="00F5180E">
                          <w:pPr>
                            <w:spacing w:before="120" w:line="216" w:lineRule="auto"/>
                            <w:jc w:val="right"/>
                            <w:rPr>
                              <w:rFonts w:asciiTheme="minorHAnsi" w:hAnsiTheme="minorHAnsi"/>
                              <w:color w:val="284667"/>
                              <w:sz w:val="20"/>
                              <w:szCs w:val="14"/>
                            </w:rPr>
                          </w:pPr>
                          <w:r w:rsidRPr="00F5180E">
                            <w:rPr>
                              <w:rFonts w:asciiTheme="minorHAnsi" w:hAnsiTheme="minorHAnsi"/>
                              <w:color w:val="284667"/>
                              <w:sz w:val="20"/>
                              <w:szCs w:val="14"/>
                            </w:rPr>
                            <w:t xml:space="preserve">805-384-1144  |  360 Mobil Avenue, Suite 213A, Camarillo, CA 93010 </w:t>
                          </w:r>
                        </w:p>
                        <w:p w:rsidR="00766B6A" w:rsidRPr="00F5180E" w:rsidRDefault="003D44BA" w:rsidP="003D44BA">
                          <w:pPr>
                            <w:spacing w:line="216" w:lineRule="auto"/>
                            <w:jc w:val="right"/>
                            <w:rPr>
                              <w:rFonts w:asciiTheme="minorHAnsi" w:hAnsiTheme="minorHAnsi"/>
                              <w:color w:val="284667"/>
                              <w:sz w:val="18"/>
                              <w:szCs w:val="14"/>
                            </w:rPr>
                          </w:pPr>
                          <w:r w:rsidRPr="00F5180E">
                            <w:rPr>
                              <w:rFonts w:asciiTheme="minorHAnsi" w:hAnsiTheme="minorHAnsi"/>
                              <w:color w:val="284667"/>
                              <w:sz w:val="20"/>
                              <w:szCs w:val="14"/>
                            </w:rPr>
                            <w:t>www.VCHousingTrustFund.org  |  501c3 nonprofit tax id# 45-3191747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2.75pt;margin-top:-3.15pt;width:305.7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Cwtw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" filled="f" stroked="f">
              <v:textbox>
                <w:txbxContent>
                  <w:p w:rsidR="003D44BA" w:rsidRPr="00F5180E" w:rsidRDefault="003D44BA" w:rsidP="003D44BA">
                    <w:pPr>
                      <w:spacing w:line="216" w:lineRule="auto"/>
                      <w:jc w:val="right"/>
                      <w:rPr>
                        <w:rFonts w:asciiTheme="minorHAnsi" w:hAnsiTheme="minorHAnsi"/>
                        <w:color w:val="284667"/>
                        <w:szCs w:val="14"/>
                      </w:rPr>
                    </w:pPr>
                    <w:r w:rsidRPr="00F5180E">
                      <w:rPr>
                        <w:rFonts w:asciiTheme="minorHAnsi" w:hAnsiTheme="minorHAnsi"/>
                        <w:b/>
                        <w:color w:val="284667"/>
                        <w:spacing w:val="20"/>
                        <w:sz w:val="28"/>
                        <w:szCs w:val="14"/>
                      </w:rPr>
                      <w:t>Housing Trust Fund</w:t>
                    </w:r>
                    <w:r w:rsidRPr="00F5180E">
                      <w:rPr>
                        <w:rFonts w:asciiTheme="minorHAnsi" w:hAnsiTheme="minorHAnsi"/>
                        <w:color w:val="284667"/>
                        <w:sz w:val="28"/>
                        <w:szCs w:val="14"/>
                      </w:rPr>
                      <w:t xml:space="preserve"> </w:t>
                    </w:r>
                    <w:r w:rsidRPr="00F5180E">
                      <w:rPr>
                        <w:rFonts w:asciiTheme="minorHAnsi" w:hAnsiTheme="minorHAnsi"/>
                        <w:color w:val="98B449"/>
                        <w:sz w:val="28"/>
                        <w:szCs w:val="14"/>
                      </w:rPr>
                      <w:t>VENTURA COUNTY</w:t>
                    </w:r>
                  </w:p>
                  <w:p w:rsidR="003D44BA" w:rsidRPr="00F5180E" w:rsidRDefault="003D44BA" w:rsidP="003D44BA">
                    <w:pPr>
                      <w:spacing w:line="216" w:lineRule="auto"/>
                      <w:jc w:val="right"/>
                      <w:rPr>
                        <w:rFonts w:asciiTheme="minorHAnsi" w:hAnsiTheme="minorHAnsi"/>
                        <w:color w:val="284667"/>
                        <w:sz w:val="16"/>
                        <w:szCs w:val="14"/>
                      </w:rPr>
                    </w:pPr>
                    <w:r w:rsidRPr="00F5180E">
                      <w:rPr>
                        <w:rFonts w:asciiTheme="minorHAnsi" w:hAnsiTheme="minorHAnsi"/>
                        <w:color w:val="284667"/>
                        <w:sz w:val="16"/>
                        <w:szCs w:val="14"/>
                      </w:rPr>
                      <w:t xml:space="preserve"> a Community Development Financial Institution (CDFI) </w:t>
                    </w:r>
                  </w:p>
                  <w:p w:rsidR="003D44BA" w:rsidRPr="00F5180E" w:rsidRDefault="003D44BA" w:rsidP="00F5180E">
                    <w:pPr>
                      <w:spacing w:before="120" w:line="216" w:lineRule="auto"/>
                      <w:jc w:val="right"/>
                      <w:rPr>
                        <w:rFonts w:asciiTheme="minorHAnsi" w:hAnsiTheme="minorHAnsi"/>
                        <w:color w:val="284667"/>
                        <w:sz w:val="20"/>
                        <w:szCs w:val="14"/>
                      </w:rPr>
                    </w:pPr>
                    <w:r w:rsidRPr="00F5180E">
                      <w:rPr>
                        <w:rFonts w:asciiTheme="minorHAnsi" w:hAnsiTheme="minorHAnsi"/>
                        <w:color w:val="284667"/>
                        <w:sz w:val="20"/>
                        <w:szCs w:val="14"/>
                      </w:rPr>
                      <w:t xml:space="preserve">805-384-1144  |  360 Mobil Avenue, Suite 213A, Camarillo, CA 93010 </w:t>
                    </w:r>
                  </w:p>
                  <w:p w:rsidR="00766B6A" w:rsidRPr="00F5180E" w:rsidRDefault="003D44BA" w:rsidP="003D44BA">
                    <w:pPr>
                      <w:spacing w:line="216" w:lineRule="auto"/>
                      <w:jc w:val="right"/>
                      <w:rPr>
                        <w:rFonts w:asciiTheme="minorHAnsi" w:hAnsiTheme="minorHAnsi"/>
                        <w:color w:val="284667"/>
                        <w:sz w:val="18"/>
                        <w:szCs w:val="14"/>
                      </w:rPr>
                    </w:pPr>
                    <w:r w:rsidRPr="00F5180E">
                      <w:rPr>
                        <w:rFonts w:asciiTheme="minorHAnsi" w:hAnsiTheme="minorHAnsi"/>
                        <w:color w:val="284667"/>
                        <w:sz w:val="20"/>
                        <w:szCs w:val="14"/>
                      </w:rPr>
                      <w:t>www.VCHousingTrustFund.org  |  501c3 nonprofit tax id# 45-3191747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A6" w:rsidRDefault="005903A6">
      <w:r>
        <w:separator/>
      </w:r>
    </w:p>
  </w:footnote>
  <w:footnote w:type="continuationSeparator" w:id="0">
    <w:p w:rsidR="005903A6" w:rsidRDefault="0059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37" w:rsidRPr="00A21C19" w:rsidRDefault="002B2BB6" w:rsidP="00D24B37">
    <w:pPr>
      <w:jc w:val="center"/>
    </w:pPr>
    <w:r>
      <w:rPr>
        <w:rFonts w:ascii="Perpetua" w:hAnsi="Perpetua"/>
        <w:noProof/>
        <w:color w:val="46669B"/>
        <w:sz w:val="64"/>
        <w:szCs w:val="64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274320</wp:posOffset>
          </wp:positionV>
          <wp:extent cx="2275840" cy="847725"/>
          <wp:effectExtent l="0" t="0" r="0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HTF_logo2019_Horizontal-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84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03" w:rsidRDefault="003D44BA" w:rsidP="00D24B37">
    <w:pPr>
      <w:ind w:left="180" w:hanging="180"/>
      <w:rPr>
        <w:color w:val="808080"/>
        <w:sz w:val="12"/>
      </w:rPr>
    </w:pPr>
    <w:r>
      <w:rPr>
        <w:rFonts w:ascii="Perpetua" w:hAnsi="Perpetua"/>
        <w:noProof/>
        <w:color w:val="46669B"/>
        <w:sz w:val="64"/>
        <w:szCs w:val="64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389890</wp:posOffset>
          </wp:positionV>
          <wp:extent cx="2275840" cy="8477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HTF_logo2019_Horizontal-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84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4B37" w:rsidRDefault="00D24B37" w:rsidP="00D24B37">
    <w:pPr>
      <w:ind w:left="180" w:hanging="180"/>
      <w:rPr>
        <w:color w:val="808080"/>
        <w:sz w:val="12"/>
      </w:rPr>
    </w:pPr>
  </w:p>
  <w:p w:rsidR="00766B6A" w:rsidRPr="00766B6A" w:rsidRDefault="00766B6A" w:rsidP="00156FBD">
    <w:pPr>
      <w:spacing w:before="240"/>
      <w:ind w:left="1987"/>
      <w:jc w:val="center"/>
      <w:rPr>
        <w:rFonts w:ascii="Perpetua" w:hAnsi="Perpetua"/>
        <w:color w:val="46669B"/>
        <w:szCs w:val="6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200"/>
    <w:multiLevelType w:val="hybridMultilevel"/>
    <w:tmpl w:val="A6F22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CEF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hint="default"/>
      </w:rPr>
    </w:lvl>
  </w:abstractNum>
  <w:abstractNum w:abstractNumId="2" w15:restartNumberingAfterBreak="0">
    <w:nsid w:val="07D056B2"/>
    <w:multiLevelType w:val="hybridMultilevel"/>
    <w:tmpl w:val="DB98E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ga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D25CC"/>
    <w:multiLevelType w:val="hybridMultilevel"/>
    <w:tmpl w:val="A2588266"/>
    <w:lvl w:ilvl="0" w:tplc="F73414C2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6FC"/>
    <w:multiLevelType w:val="hybridMultilevel"/>
    <w:tmpl w:val="B9A6834E"/>
    <w:lvl w:ilvl="0" w:tplc="A25C1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5D4"/>
    <w:multiLevelType w:val="hybridMultilevel"/>
    <w:tmpl w:val="380A49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6DA8"/>
    <w:multiLevelType w:val="hybridMultilevel"/>
    <w:tmpl w:val="23FA6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877793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A7232A0"/>
    <w:multiLevelType w:val="hybridMultilevel"/>
    <w:tmpl w:val="E4C26C7E"/>
    <w:lvl w:ilvl="0" w:tplc="44EEAC3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B86D38"/>
    <w:multiLevelType w:val="hybridMultilevel"/>
    <w:tmpl w:val="5C048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A5E7E"/>
    <w:multiLevelType w:val="hybridMultilevel"/>
    <w:tmpl w:val="7DF465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786A"/>
    <w:multiLevelType w:val="hybridMultilevel"/>
    <w:tmpl w:val="B74EB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035B2"/>
    <w:multiLevelType w:val="hybridMultilevel"/>
    <w:tmpl w:val="3EA6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80763"/>
    <w:multiLevelType w:val="hybridMultilevel"/>
    <w:tmpl w:val="443E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E48DB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55D6CD9"/>
    <w:multiLevelType w:val="hybridMultilevel"/>
    <w:tmpl w:val="16E491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386"/>
    <w:multiLevelType w:val="hybridMultilevel"/>
    <w:tmpl w:val="E24E8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5C528C"/>
    <w:multiLevelType w:val="hybridMultilevel"/>
    <w:tmpl w:val="935CCB3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30A15"/>
    <w:multiLevelType w:val="hybridMultilevel"/>
    <w:tmpl w:val="8376D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13F6C"/>
    <w:multiLevelType w:val="hybridMultilevel"/>
    <w:tmpl w:val="1FD48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8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13"/>
  </w:num>
  <w:num w:numId="17">
    <w:abstractNumId w:val="3"/>
  </w:num>
  <w:num w:numId="18">
    <w:abstractNumId w:val="0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40"/>
    <w:rsid w:val="00017718"/>
    <w:rsid w:val="000209B3"/>
    <w:rsid w:val="00025973"/>
    <w:rsid w:val="00025B66"/>
    <w:rsid w:val="0003410B"/>
    <w:rsid w:val="00041171"/>
    <w:rsid w:val="00056C4A"/>
    <w:rsid w:val="00093B12"/>
    <w:rsid w:val="000A1C63"/>
    <w:rsid w:val="000B472F"/>
    <w:rsid w:val="000C5B72"/>
    <w:rsid w:val="000E3A15"/>
    <w:rsid w:val="000F3304"/>
    <w:rsid w:val="000F4DA0"/>
    <w:rsid w:val="001015A1"/>
    <w:rsid w:val="001351AF"/>
    <w:rsid w:val="001370A6"/>
    <w:rsid w:val="00146FD1"/>
    <w:rsid w:val="0015104F"/>
    <w:rsid w:val="00152BE7"/>
    <w:rsid w:val="00156FBD"/>
    <w:rsid w:val="001578EC"/>
    <w:rsid w:val="00163C64"/>
    <w:rsid w:val="00183824"/>
    <w:rsid w:val="001A662B"/>
    <w:rsid w:val="001B3B12"/>
    <w:rsid w:val="001C2938"/>
    <w:rsid w:val="001C339B"/>
    <w:rsid w:val="001C3D01"/>
    <w:rsid w:val="001D2F92"/>
    <w:rsid w:val="001F4333"/>
    <w:rsid w:val="001F66A6"/>
    <w:rsid w:val="00205E0F"/>
    <w:rsid w:val="00235DA5"/>
    <w:rsid w:val="00242867"/>
    <w:rsid w:val="00242A6A"/>
    <w:rsid w:val="00260463"/>
    <w:rsid w:val="0026496F"/>
    <w:rsid w:val="00274FC2"/>
    <w:rsid w:val="002952CF"/>
    <w:rsid w:val="002A2FFD"/>
    <w:rsid w:val="002B2BB6"/>
    <w:rsid w:val="002C5D02"/>
    <w:rsid w:val="002C7272"/>
    <w:rsid w:val="002F6FB5"/>
    <w:rsid w:val="00300AED"/>
    <w:rsid w:val="00302249"/>
    <w:rsid w:val="00313E86"/>
    <w:rsid w:val="00317580"/>
    <w:rsid w:val="00320C6C"/>
    <w:rsid w:val="00320E0C"/>
    <w:rsid w:val="003309CC"/>
    <w:rsid w:val="003451A0"/>
    <w:rsid w:val="00363814"/>
    <w:rsid w:val="00364B68"/>
    <w:rsid w:val="0036665B"/>
    <w:rsid w:val="0039310E"/>
    <w:rsid w:val="00395E08"/>
    <w:rsid w:val="00396F89"/>
    <w:rsid w:val="00396FD8"/>
    <w:rsid w:val="003A07B3"/>
    <w:rsid w:val="003D44BA"/>
    <w:rsid w:val="003D4C1D"/>
    <w:rsid w:val="003D4FB8"/>
    <w:rsid w:val="003D67DF"/>
    <w:rsid w:val="003E2A4D"/>
    <w:rsid w:val="003E37DF"/>
    <w:rsid w:val="003F38F1"/>
    <w:rsid w:val="003F65FE"/>
    <w:rsid w:val="0041542A"/>
    <w:rsid w:val="004213AD"/>
    <w:rsid w:val="0044035C"/>
    <w:rsid w:val="00455536"/>
    <w:rsid w:val="004A46DF"/>
    <w:rsid w:val="004B2775"/>
    <w:rsid w:val="004B6C2B"/>
    <w:rsid w:val="004D4820"/>
    <w:rsid w:val="004F68F9"/>
    <w:rsid w:val="00511CFF"/>
    <w:rsid w:val="005147B1"/>
    <w:rsid w:val="00536CFF"/>
    <w:rsid w:val="0054340D"/>
    <w:rsid w:val="00560A55"/>
    <w:rsid w:val="005661A1"/>
    <w:rsid w:val="00577249"/>
    <w:rsid w:val="005814EA"/>
    <w:rsid w:val="00582DF7"/>
    <w:rsid w:val="005903A6"/>
    <w:rsid w:val="005A6AA5"/>
    <w:rsid w:val="005B6A87"/>
    <w:rsid w:val="005B6C7E"/>
    <w:rsid w:val="006074D5"/>
    <w:rsid w:val="0062447A"/>
    <w:rsid w:val="00625460"/>
    <w:rsid w:val="00641BE9"/>
    <w:rsid w:val="00662D7D"/>
    <w:rsid w:val="00667A59"/>
    <w:rsid w:val="00681539"/>
    <w:rsid w:val="00685287"/>
    <w:rsid w:val="006857B9"/>
    <w:rsid w:val="006B09A3"/>
    <w:rsid w:val="006C309D"/>
    <w:rsid w:val="006D3CA1"/>
    <w:rsid w:val="00722D9A"/>
    <w:rsid w:val="007268A0"/>
    <w:rsid w:val="0073537B"/>
    <w:rsid w:val="0073697B"/>
    <w:rsid w:val="00740261"/>
    <w:rsid w:val="00744DC8"/>
    <w:rsid w:val="007617A3"/>
    <w:rsid w:val="00763F25"/>
    <w:rsid w:val="00766B6A"/>
    <w:rsid w:val="00766FEF"/>
    <w:rsid w:val="00767C78"/>
    <w:rsid w:val="00772C73"/>
    <w:rsid w:val="00774C1A"/>
    <w:rsid w:val="00790ECD"/>
    <w:rsid w:val="00791988"/>
    <w:rsid w:val="00797940"/>
    <w:rsid w:val="007A66EC"/>
    <w:rsid w:val="007B166E"/>
    <w:rsid w:val="007B3A1C"/>
    <w:rsid w:val="007B4021"/>
    <w:rsid w:val="007E23D2"/>
    <w:rsid w:val="007E552A"/>
    <w:rsid w:val="008155BC"/>
    <w:rsid w:val="0082352B"/>
    <w:rsid w:val="00824F8C"/>
    <w:rsid w:val="0084402D"/>
    <w:rsid w:val="008449A3"/>
    <w:rsid w:val="00865BDC"/>
    <w:rsid w:val="00887F43"/>
    <w:rsid w:val="00893F4C"/>
    <w:rsid w:val="00894290"/>
    <w:rsid w:val="008E04C4"/>
    <w:rsid w:val="008E4511"/>
    <w:rsid w:val="009173F5"/>
    <w:rsid w:val="0093026D"/>
    <w:rsid w:val="009317FA"/>
    <w:rsid w:val="009361F1"/>
    <w:rsid w:val="00956B13"/>
    <w:rsid w:val="00967E60"/>
    <w:rsid w:val="009B6E32"/>
    <w:rsid w:val="009E4FBF"/>
    <w:rsid w:val="009F698A"/>
    <w:rsid w:val="00A03FC3"/>
    <w:rsid w:val="00A10A0C"/>
    <w:rsid w:val="00A21C19"/>
    <w:rsid w:val="00A31CDB"/>
    <w:rsid w:val="00A469D6"/>
    <w:rsid w:val="00A57BA2"/>
    <w:rsid w:val="00AA43EF"/>
    <w:rsid w:val="00AC234C"/>
    <w:rsid w:val="00AC7610"/>
    <w:rsid w:val="00AD4DE8"/>
    <w:rsid w:val="00AD535B"/>
    <w:rsid w:val="00AE5492"/>
    <w:rsid w:val="00AE5739"/>
    <w:rsid w:val="00B31FE3"/>
    <w:rsid w:val="00B3257B"/>
    <w:rsid w:val="00B35058"/>
    <w:rsid w:val="00B36E92"/>
    <w:rsid w:val="00B45612"/>
    <w:rsid w:val="00B70274"/>
    <w:rsid w:val="00BA2259"/>
    <w:rsid w:val="00BC1F56"/>
    <w:rsid w:val="00BD38BD"/>
    <w:rsid w:val="00BE4AC9"/>
    <w:rsid w:val="00BE4D04"/>
    <w:rsid w:val="00BE6C98"/>
    <w:rsid w:val="00BF0C42"/>
    <w:rsid w:val="00BF27CC"/>
    <w:rsid w:val="00C02B5C"/>
    <w:rsid w:val="00C134AC"/>
    <w:rsid w:val="00C447A2"/>
    <w:rsid w:val="00C55F51"/>
    <w:rsid w:val="00C62935"/>
    <w:rsid w:val="00C8016A"/>
    <w:rsid w:val="00C852A2"/>
    <w:rsid w:val="00C87CA9"/>
    <w:rsid w:val="00CA60D6"/>
    <w:rsid w:val="00CB014F"/>
    <w:rsid w:val="00CD01CD"/>
    <w:rsid w:val="00CD7F7B"/>
    <w:rsid w:val="00CE7496"/>
    <w:rsid w:val="00D016BB"/>
    <w:rsid w:val="00D24B37"/>
    <w:rsid w:val="00D3134C"/>
    <w:rsid w:val="00D47FCB"/>
    <w:rsid w:val="00D50CB7"/>
    <w:rsid w:val="00D55488"/>
    <w:rsid w:val="00D57D5C"/>
    <w:rsid w:val="00D621DF"/>
    <w:rsid w:val="00D97524"/>
    <w:rsid w:val="00DA43EC"/>
    <w:rsid w:val="00DB3BF7"/>
    <w:rsid w:val="00DB3CBE"/>
    <w:rsid w:val="00DC6C54"/>
    <w:rsid w:val="00DD0C17"/>
    <w:rsid w:val="00DD72DD"/>
    <w:rsid w:val="00DE3F65"/>
    <w:rsid w:val="00DF0374"/>
    <w:rsid w:val="00DF06D7"/>
    <w:rsid w:val="00E0580B"/>
    <w:rsid w:val="00E06860"/>
    <w:rsid w:val="00E2681B"/>
    <w:rsid w:val="00E35A62"/>
    <w:rsid w:val="00E41DF5"/>
    <w:rsid w:val="00E507BF"/>
    <w:rsid w:val="00E75A01"/>
    <w:rsid w:val="00E81DD4"/>
    <w:rsid w:val="00E92222"/>
    <w:rsid w:val="00E935E6"/>
    <w:rsid w:val="00EB2650"/>
    <w:rsid w:val="00EB4923"/>
    <w:rsid w:val="00EB7E4A"/>
    <w:rsid w:val="00EC7792"/>
    <w:rsid w:val="00EC7F4C"/>
    <w:rsid w:val="00EF5379"/>
    <w:rsid w:val="00F00DBA"/>
    <w:rsid w:val="00F01102"/>
    <w:rsid w:val="00F21076"/>
    <w:rsid w:val="00F35B0C"/>
    <w:rsid w:val="00F5180E"/>
    <w:rsid w:val="00F740DC"/>
    <w:rsid w:val="00F7467B"/>
    <w:rsid w:val="00F77A03"/>
    <w:rsid w:val="00F86679"/>
    <w:rsid w:val="00FA4F62"/>
    <w:rsid w:val="00FC2602"/>
    <w:rsid w:val="00FD3607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6933E2-9CF2-410D-81C1-2BC43CFF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E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4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4B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FC2"/>
    <w:rPr>
      <w:rFonts w:ascii="Tahoma" w:hAnsi="Tahoma" w:cs="Tahoma"/>
      <w:sz w:val="16"/>
      <w:szCs w:val="16"/>
    </w:rPr>
  </w:style>
  <w:style w:type="character" w:styleId="Hyperlink">
    <w:name w:val="Hyperlink"/>
    <w:rsid w:val="00560A55"/>
    <w:rPr>
      <w:color w:val="0000FF"/>
      <w:u w:val="single"/>
    </w:rPr>
  </w:style>
  <w:style w:type="paragraph" w:customStyle="1" w:styleId="Legal2">
    <w:name w:val="Legal 2"/>
    <w:basedOn w:val="Normal"/>
    <w:rsid w:val="00A21C19"/>
    <w:pPr>
      <w:widowControl w:val="0"/>
      <w:numPr>
        <w:ilvl w:val="1"/>
        <w:numId w:val="7"/>
      </w:numPr>
      <w:autoSpaceDE w:val="0"/>
      <w:autoSpaceDN w:val="0"/>
      <w:adjustRightInd w:val="0"/>
      <w:ind w:firstLine="1440"/>
      <w:outlineLvl w:val="1"/>
    </w:pPr>
  </w:style>
  <w:style w:type="character" w:styleId="Emphasis">
    <w:name w:val="Emphasis"/>
    <w:qFormat/>
    <w:rsid w:val="00C447A2"/>
    <w:rPr>
      <w:i/>
      <w:iCs/>
    </w:rPr>
  </w:style>
  <w:style w:type="paragraph" w:styleId="ListParagraph">
    <w:name w:val="List Paragraph"/>
    <w:basedOn w:val="Normal"/>
    <w:uiPriority w:val="34"/>
    <w:qFormat/>
    <w:rsid w:val="00865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5E29-7467-4EB5-944A-9CC506C8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fraser</dc:creator>
  <cp:lastModifiedBy>Karen Fraser</cp:lastModifiedBy>
  <cp:revision>4</cp:revision>
  <cp:lastPrinted>2018-07-03T22:36:00Z</cp:lastPrinted>
  <dcterms:created xsi:type="dcterms:W3CDTF">2019-09-27T21:25:00Z</dcterms:created>
  <dcterms:modified xsi:type="dcterms:W3CDTF">2019-10-18T23:05:00Z</dcterms:modified>
</cp:coreProperties>
</file>